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A8B" w:rsidRDefault="00250A8B" w:rsidP="00250A8B">
      <w:pPr>
        <w:spacing w:after="0" w:line="240" w:lineRule="auto"/>
        <w:ind w:firstLine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СИСТЕМА ПОКРОВНЫХ ТКАНЕЙ РАСТЕНИЙ</w:t>
      </w:r>
      <w:r w:rsidRPr="00250A8B">
        <w:t xml:space="preserve"> </w:t>
      </w:r>
    </w:p>
    <w:p w:rsidR="00250A8B" w:rsidRDefault="00250A8B" w:rsidP="00250A8B">
      <w:pPr>
        <w:spacing w:after="0" w:line="240" w:lineRule="auto"/>
        <w:ind w:firstLine="567"/>
        <w:jc w:val="center"/>
      </w:pPr>
    </w:p>
    <w:p w:rsidR="00250A8B" w:rsidRDefault="00250A8B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8B">
        <w:rPr>
          <w:rFonts w:ascii="Times New Roman" w:hAnsi="Times New Roman" w:cs="Times New Roman"/>
          <w:sz w:val="24"/>
          <w:szCs w:val="24"/>
        </w:rPr>
        <w:t xml:space="preserve">Огромное разнообразие форм растительных клеток, тканей и </w:t>
      </w:r>
      <w:proofErr w:type="gramStart"/>
      <w:r w:rsidRPr="00250A8B">
        <w:rPr>
          <w:rFonts w:ascii="Times New Roman" w:hAnsi="Times New Roman" w:cs="Times New Roman"/>
          <w:sz w:val="24"/>
          <w:szCs w:val="24"/>
        </w:rPr>
        <w:t>тканевых систем</w:t>
      </w:r>
      <w:proofErr w:type="gramEnd"/>
      <w:r w:rsidRPr="00250A8B">
        <w:rPr>
          <w:rFonts w:ascii="Times New Roman" w:hAnsi="Times New Roman" w:cs="Times New Roman"/>
          <w:sz w:val="24"/>
          <w:szCs w:val="24"/>
        </w:rPr>
        <w:t xml:space="preserve"> </w:t>
      </w:r>
      <w:r w:rsidRPr="00250A8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 w:rsidRPr="00250A8B">
        <w:rPr>
          <w:rFonts w:ascii="Times New Roman" w:hAnsi="Times New Roman" w:cs="Times New Roman"/>
          <w:sz w:val="24"/>
          <w:szCs w:val="24"/>
        </w:rPr>
        <w:t xml:space="preserve"> функций </w:t>
      </w:r>
      <w:r w:rsidRPr="00250A8B">
        <w:rPr>
          <w:rFonts w:ascii="Times New Roman" w:hAnsi="Times New Roman" w:cs="Times New Roman"/>
          <w:sz w:val="24"/>
          <w:szCs w:val="24"/>
        </w:rPr>
        <w:t xml:space="preserve">представляет некоторые проблемы для ученых. Пока нет единого мнения по поводу схемы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250A8B">
        <w:rPr>
          <w:rFonts w:ascii="Times New Roman" w:hAnsi="Times New Roman" w:cs="Times New Roman"/>
          <w:sz w:val="24"/>
          <w:szCs w:val="24"/>
        </w:rPr>
        <w:t>классификации. Некоторые ткани растений кажутся относительно однородными (так называемая «простая» ткань), тогда как другие состоят из множества типов клеток (так называемая «сложная» ткань).</w:t>
      </w:r>
    </w:p>
    <w:p w:rsidR="00250A8B" w:rsidRPr="00250A8B" w:rsidRDefault="00250A8B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8B">
        <w:rPr>
          <w:rFonts w:ascii="Times New Roman" w:hAnsi="Times New Roman" w:cs="Times New Roman"/>
          <w:sz w:val="24"/>
          <w:szCs w:val="24"/>
        </w:rPr>
        <w:t xml:space="preserve">Немецкий ботаник </w:t>
      </w:r>
      <w:proofErr w:type="spellStart"/>
      <w:r w:rsidRPr="00250A8B">
        <w:rPr>
          <w:rFonts w:ascii="Times New Roman" w:hAnsi="Times New Roman" w:cs="Times New Roman"/>
          <w:sz w:val="24"/>
          <w:szCs w:val="24"/>
        </w:rPr>
        <w:t>Юлиус</w:t>
      </w:r>
      <w:proofErr w:type="spellEnd"/>
      <w:r w:rsidRPr="00250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A8B">
        <w:rPr>
          <w:rFonts w:ascii="Times New Roman" w:hAnsi="Times New Roman" w:cs="Times New Roman"/>
          <w:sz w:val="24"/>
          <w:szCs w:val="24"/>
        </w:rPr>
        <w:t>Йон</w:t>
      </w:r>
      <w:proofErr w:type="spellEnd"/>
      <w:r w:rsidRPr="00250A8B">
        <w:rPr>
          <w:rFonts w:ascii="Times New Roman" w:hAnsi="Times New Roman" w:cs="Times New Roman"/>
          <w:sz w:val="24"/>
          <w:szCs w:val="24"/>
        </w:rPr>
        <w:t xml:space="preserve"> Сакс (1832-1897) разработал схему классификации зрелых вегетативных тканей. Эта схема была основана на признании общей топографической и физиологической аналогии основных тканей растений. Эти тканевые скопления </w:t>
      </w:r>
      <w:r>
        <w:rPr>
          <w:rFonts w:ascii="Times New Roman" w:hAnsi="Times New Roman" w:cs="Times New Roman"/>
          <w:sz w:val="24"/>
          <w:szCs w:val="24"/>
        </w:rPr>
        <w:t>были названы</w:t>
      </w:r>
      <w:r w:rsidRPr="00250A8B">
        <w:rPr>
          <w:rFonts w:ascii="Times New Roman" w:hAnsi="Times New Roman" w:cs="Times New Roman"/>
          <w:sz w:val="24"/>
          <w:szCs w:val="24"/>
        </w:rPr>
        <w:t xml:space="preserve"> «тканевыми системами» и рассм</w:t>
      </w:r>
      <w:r>
        <w:rPr>
          <w:rFonts w:ascii="Times New Roman" w:hAnsi="Times New Roman" w:cs="Times New Roman"/>
          <w:sz w:val="24"/>
          <w:szCs w:val="24"/>
        </w:rPr>
        <w:t>отрены</w:t>
      </w:r>
      <w:r w:rsidRPr="00250A8B">
        <w:rPr>
          <w:rFonts w:ascii="Times New Roman" w:hAnsi="Times New Roman" w:cs="Times New Roman"/>
          <w:sz w:val="24"/>
          <w:szCs w:val="24"/>
        </w:rPr>
        <w:t xml:space="preserve"> как результат эволюционной специализации тела высших растений.</w:t>
      </w:r>
    </w:p>
    <w:p w:rsidR="00250A8B" w:rsidRDefault="00250A8B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8B">
        <w:rPr>
          <w:rFonts w:ascii="Times New Roman" w:hAnsi="Times New Roman" w:cs="Times New Roman"/>
          <w:sz w:val="24"/>
          <w:szCs w:val="24"/>
        </w:rPr>
        <w:t xml:space="preserve">Были выделены три основные тканевые системы. К ним относятся: </w:t>
      </w:r>
    </w:p>
    <w:p w:rsidR="00250A8B" w:rsidRDefault="00250A8B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A8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250A8B">
        <w:rPr>
          <w:rFonts w:ascii="Times New Roman" w:hAnsi="Times New Roman" w:cs="Times New Roman"/>
          <w:sz w:val="24"/>
          <w:szCs w:val="24"/>
        </w:rPr>
        <w:t>дермальны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покровные (включаю</w:t>
      </w:r>
      <w:r w:rsidRPr="00250A8B">
        <w:rPr>
          <w:rFonts w:ascii="Times New Roman" w:hAnsi="Times New Roman" w:cs="Times New Roman"/>
          <w:sz w:val="24"/>
          <w:szCs w:val="24"/>
        </w:rPr>
        <w:t xml:space="preserve">т первичный эпидермис и вторично образованные пробковые слои); </w:t>
      </w:r>
    </w:p>
    <w:p w:rsidR="00250A8B" w:rsidRDefault="00250A8B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основные (включаю</w:t>
      </w:r>
      <w:r w:rsidRPr="00250A8B">
        <w:rPr>
          <w:rFonts w:ascii="Times New Roman" w:hAnsi="Times New Roman" w:cs="Times New Roman"/>
          <w:sz w:val="24"/>
          <w:szCs w:val="24"/>
        </w:rPr>
        <w:t xml:space="preserve">т первичную сердцевину, кору и мезофилл); </w:t>
      </w:r>
    </w:p>
    <w:p w:rsidR="00250A8B" w:rsidRDefault="00250A8B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сосудистые (содержа</w:t>
      </w:r>
      <w:r w:rsidRPr="00250A8B">
        <w:rPr>
          <w:rFonts w:ascii="Times New Roman" w:hAnsi="Times New Roman" w:cs="Times New Roman"/>
          <w:sz w:val="24"/>
          <w:szCs w:val="24"/>
        </w:rPr>
        <w:t>т проводящую ксилему и флоэму первичного и вторичного происхождения) (рис.1).</w:t>
      </w:r>
    </w:p>
    <w:p w:rsidR="00250A8B" w:rsidRDefault="00250A8B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A8B" w:rsidRDefault="00250A8B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A2B553D" wp14:editId="1B71FE3F">
            <wp:extent cx="4308364" cy="3365500"/>
            <wp:effectExtent l="0" t="0" r="0" b="6350"/>
            <wp:docPr id="35" name="Рисунок 35" descr="C:\Users\Nina\AppData\Local\Microsoft\Windows\INetCache\Content.Word\корень разрез тка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ina\AppData\Local\Microsoft\Windows\INetCache\Content.Word\корень разрез ткан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243" cy="336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8B" w:rsidRDefault="00250A8B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50A8B" w:rsidRDefault="00250A8B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6B762C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6B76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Анатомическая структура корня пшеницы</w:t>
      </w:r>
      <w:r w:rsidRPr="00A743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0A8B" w:rsidRDefault="00250A8B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438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A74384">
        <w:rPr>
          <w:rFonts w:ascii="Times New Roman" w:hAnsi="Times New Roman" w:cs="Times New Roman"/>
          <w:sz w:val="24"/>
          <w:szCs w:val="24"/>
          <w:lang w:val="en-US"/>
        </w:rPr>
        <w:t>OpenStax</w:t>
      </w:r>
      <w:proofErr w:type="spellEnd"/>
      <w:r w:rsidRPr="00A74384">
        <w:rPr>
          <w:rFonts w:ascii="Times New Roman" w:hAnsi="Times New Roman" w:cs="Times New Roman"/>
          <w:sz w:val="24"/>
          <w:szCs w:val="24"/>
          <w:lang w:val="en-US"/>
        </w:rPr>
        <w:t xml:space="preserve"> Biology, scale-bar data from Matt Russell)</w:t>
      </w:r>
    </w:p>
    <w:p w:rsidR="00250A8B" w:rsidRDefault="00250A8B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50A8B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 xml:space="preserve">Эта схема может и сегодня служить полезной основой для </w:t>
      </w:r>
      <w:r>
        <w:rPr>
          <w:rFonts w:ascii="Times New Roman" w:hAnsi="Times New Roman" w:cs="Times New Roman"/>
          <w:sz w:val="24"/>
          <w:szCs w:val="24"/>
        </w:rPr>
        <w:t xml:space="preserve">всех, кто </w:t>
      </w:r>
      <w:r w:rsidRPr="000842AD">
        <w:rPr>
          <w:rFonts w:ascii="Times New Roman" w:hAnsi="Times New Roman" w:cs="Times New Roman"/>
          <w:sz w:val="24"/>
          <w:szCs w:val="24"/>
        </w:rPr>
        <w:t>изуча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0842AD">
        <w:rPr>
          <w:rFonts w:ascii="Times New Roman" w:hAnsi="Times New Roman" w:cs="Times New Roman"/>
          <w:sz w:val="24"/>
          <w:szCs w:val="24"/>
        </w:rPr>
        <w:t xml:space="preserve"> анатомию растений. Все три системы </w:t>
      </w:r>
      <w:r>
        <w:rPr>
          <w:rFonts w:ascii="Times New Roman" w:hAnsi="Times New Roman" w:cs="Times New Roman"/>
          <w:sz w:val="24"/>
          <w:szCs w:val="24"/>
        </w:rPr>
        <w:t xml:space="preserve">тканей </w:t>
      </w:r>
      <w:r w:rsidRPr="000842AD">
        <w:rPr>
          <w:rFonts w:ascii="Times New Roman" w:hAnsi="Times New Roman" w:cs="Times New Roman"/>
          <w:sz w:val="24"/>
          <w:szCs w:val="24"/>
        </w:rPr>
        <w:t xml:space="preserve">растительного тела могут быть </w:t>
      </w:r>
      <w:proofErr w:type="spellStart"/>
      <w:r w:rsidRPr="000842AD">
        <w:rPr>
          <w:rFonts w:ascii="Times New Roman" w:hAnsi="Times New Roman" w:cs="Times New Roman"/>
          <w:sz w:val="24"/>
          <w:szCs w:val="24"/>
        </w:rPr>
        <w:t>онтогенетически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 связаны с дифференцирующимися тканями, которые продуцируются апикальной меристемой: </w:t>
      </w:r>
      <w:proofErr w:type="spellStart"/>
      <w:r w:rsidRPr="000842AD">
        <w:rPr>
          <w:rFonts w:ascii="Times New Roman" w:hAnsi="Times New Roman" w:cs="Times New Roman"/>
          <w:sz w:val="24"/>
          <w:szCs w:val="24"/>
        </w:rPr>
        <w:t>протодерма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>, прокамбий и наземная меристема, соответственно (</w:t>
      </w:r>
      <w:r w:rsidRPr="000842AD">
        <w:rPr>
          <w:rFonts w:ascii="Times New Roman" w:hAnsi="Times New Roman" w:cs="Times New Roman"/>
          <w:sz w:val="24"/>
          <w:szCs w:val="24"/>
          <w:lang w:val="en-US"/>
        </w:rPr>
        <w:t>Dickison</w:t>
      </w:r>
      <w:r w:rsidRPr="000842AD">
        <w:rPr>
          <w:rFonts w:ascii="Times New Roman" w:hAnsi="Times New Roman" w:cs="Times New Roman"/>
          <w:sz w:val="24"/>
          <w:szCs w:val="24"/>
        </w:rPr>
        <w:t>, 2000).</w:t>
      </w:r>
    </w:p>
    <w:p w:rsid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2AD">
        <w:rPr>
          <w:rFonts w:ascii="Times New Roman" w:hAnsi="Times New Roman" w:cs="Times New Roman"/>
          <w:b/>
          <w:sz w:val="24"/>
          <w:szCs w:val="24"/>
        </w:rPr>
        <w:t>Эпидерм</w:t>
      </w:r>
      <w:r w:rsidRPr="000842AD">
        <w:rPr>
          <w:rFonts w:ascii="Times New Roman" w:hAnsi="Times New Roman" w:cs="Times New Roman"/>
          <w:b/>
          <w:sz w:val="24"/>
          <w:szCs w:val="24"/>
        </w:rPr>
        <w:t>а (эпидермис)</w:t>
      </w: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 xml:space="preserve">Биологические поверхности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0842AD">
        <w:rPr>
          <w:rFonts w:ascii="Times New Roman" w:hAnsi="Times New Roman" w:cs="Times New Roman"/>
          <w:sz w:val="24"/>
          <w:szCs w:val="24"/>
        </w:rPr>
        <w:t xml:space="preserve"> это многофункциональные пограничные слои с окружающей средой. Основное тело растения ограничено эпидермисом. Эпидермис (эпидермис)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0842AD">
        <w:rPr>
          <w:rFonts w:ascii="Times New Roman" w:hAnsi="Times New Roman" w:cs="Times New Roman"/>
          <w:sz w:val="24"/>
          <w:szCs w:val="24"/>
        </w:rPr>
        <w:t xml:space="preserve"> это зрелый, обычно однорядный поверхностный слой. Он происходит из </w:t>
      </w:r>
      <w:proofErr w:type="spellStart"/>
      <w:r w:rsidRPr="000842AD">
        <w:rPr>
          <w:rFonts w:ascii="Times New Roman" w:hAnsi="Times New Roman" w:cs="Times New Roman"/>
          <w:sz w:val="24"/>
          <w:szCs w:val="24"/>
        </w:rPr>
        <w:lastRenderedPageBreak/>
        <w:t>протодермы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 и включает множество типов клеток, таких как обычные </w:t>
      </w:r>
      <w:proofErr w:type="spellStart"/>
      <w:r w:rsidRPr="000842AD">
        <w:rPr>
          <w:rFonts w:ascii="Times New Roman" w:hAnsi="Times New Roman" w:cs="Times New Roman"/>
          <w:sz w:val="24"/>
          <w:szCs w:val="24"/>
        </w:rPr>
        <w:t>эпидермальные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 клетки, замыкающие клетки, вспомогательные клетки, трихомы и т. </w:t>
      </w:r>
      <w:r w:rsidRPr="000842AD">
        <w:rPr>
          <w:rFonts w:ascii="Times New Roman" w:hAnsi="Times New Roman" w:cs="Times New Roman"/>
          <w:sz w:val="24"/>
          <w:szCs w:val="24"/>
        </w:rPr>
        <w:t>д</w:t>
      </w:r>
      <w:r w:rsidRPr="000842AD">
        <w:rPr>
          <w:rFonts w:ascii="Times New Roman" w:hAnsi="Times New Roman" w:cs="Times New Roman"/>
          <w:sz w:val="24"/>
          <w:szCs w:val="24"/>
        </w:rPr>
        <w:t>.</w:t>
      </w:r>
    </w:p>
    <w:p w:rsid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 xml:space="preserve">Как правило, можно выделить </w:t>
      </w:r>
      <w:r w:rsidRPr="00096FB1">
        <w:rPr>
          <w:rFonts w:ascii="Times New Roman" w:hAnsi="Times New Roman" w:cs="Times New Roman"/>
          <w:b/>
          <w:i/>
          <w:sz w:val="24"/>
          <w:szCs w:val="24"/>
        </w:rPr>
        <w:t xml:space="preserve">четыре типа </w:t>
      </w:r>
      <w:proofErr w:type="spellStart"/>
      <w:r w:rsidRPr="00096FB1">
        <w:rPr>
          <w:rFonts w:ascii="Times New Roman" w:hAnsi="Times New Roman" w:cs="Times New Roman"/>
          <w:b/>
          <w:i/>
          <w:sz w:val="24"/>
          <w:szCs w:val="24"/>
        </w:rPr>
        <w:t>эпидерм</w:t>
      </w:r>
      <w:r w:rsidRPr="00096FB1">
        <w:rPr>
          <w:rFonts w:ascii="Times New Roman" w:hAnsi="Times New Roman" w:cs="Times New Roman"/>
          <w:b/>
          <w:i/>
          <w:sz w:val="24"/>
          <w:szCs w:val="24"/>
        </w:rPr>
        <w:t>альной</w:t>
      </w:r>
      <w:proofErr w:type="spellEnd"/>
      <w:r w:rsidRPr="00096FB1">
        <w:rPr>
          <w:rFonts w:ascii="Times New Roman" w:hAnsi="Times New Roman" w:cs="Times New Roman"/>
          <w:b/>
          <w:i/>
          <w:sz w:val="24"/>
          <w:szCs w:val="24"/>
        </w:rPr>
        <w:t xml:space="preserve"> ткани</w:t>
      </w:r>
      <w:r w:rsidRPr="000842AD">
        <w:rPr>
          <w:rFonts w:ascii="Times New Roman" w:hAnsi="Times New Roman" w:cs="Times New Roman"/>
          <w:sz w:val="24"/>
          <w:szCs w:val="24"/>
        </w:rPr>
        <w:t>:</w:t>
      </w: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>- узор или сотовое расположение;</w:t>
      </w: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>- «первичная скульптура» по форме клеток эпидермиса;</w:t>
      </w: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>- «вторичная скульптура», когда рельеф наружных стенок клеток эпидермиса обусловлен, прежде всего, видимыми утолщениями стенок и бороздками кутикулы;</w:t>
      </w:r>
    </w:p>
    <w:p w:rsid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 xml:space="preserve">- «третичная скульптура», когда мы видим наличие </w:t>
      </w:r>
      <w:proofErr w:type="spellStart"/>
      <w:r w:rsidRPr="000842AD">
        <w:rPr>
          <w:rFonts w:ascii="Times New Roman" w:hAnsi="Times New Roman" w:cs="Times New Roman"/>
          <w:sz w:val="24"/>
          <w:szCs w:val="24"/>
        </w:rPr>
        <w:t>эпикутикулярных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 восковых выделений.</w:t>
      </w: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2AD">
        <w:rPr>
          <w:rFonts w:ascii="Times New Roman" w:hAnsi="Times New Roman" w:cs="Times New Roman"/>
          <w:sz w:val="24"/>
          <w:szCs w:val="24"/>
        </w:rPr>
        <w:t>Эпидермальные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 клетки различаются не только по форме, но и по характеристикам стенок (обычно прямые, изогнутые или волнистые) и поддерживают активный протопласт. Структура и химический состав стенок клеток эпидермиса отличаются разнообразием в соответствии с их функцией в качестве защитного пограничного слоя между окружающей средой и внутренними тканями растения. Некоторые таксоны растений имеют сосочковые или слизистые клетки эпидермиса, иногда они становятся склеротическими.</w:t>
      </w:r>
    </w:p>
    <w:p w:rsid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 xml:space="preserve">У некоторых семейств растений </w:t>
      </w:r>
      <w:proofErr w:type="spellStart"/>
      <w:r w:rsidRPr="000842AD">
        <w:rPr>
          <w:rFonts w:ascii="Times New Roman" w:hAnsi="Times New Roman" w:cs="Times New Roman"/>
          <w:sz w:val="24"/>
          <w:szCs w:val="24"/>
        </w:rPr>
        <w:t>протодерма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 листвы подвергается периклинальному делению на поздних этапах развития и формирует множественный эпидермис из двух или более слоев (рис. 2).</w:t>
      </w:r>
    </w:p>
    <w:p w:rsid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42AD" w:rsidRDefault="000842AD" w:rsidP="00084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0300" cy="2286000"/>
            <wp:effectExtent l="0" t="0" r="6350" b="0"/>
            <wp:docPr id="1" name="Рисунок 1" descr="множ эп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ож эпи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2AD" w:rsidRDefault="000842AD" w:rsidP="00084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842AD" w:rsidRPr="000842AD" w:rsidRDefault="000842AD" w:rsidP="00084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0842AD">
        <w:rPr>
          <w:rFonts w:ascii="Times New Roman" w:hAnsi="Times New Roman" w:cs="Times New Roman"/>
          <w:sz w:val="24"/>
          <w:szCs w:val="24"/>
        </w:rPr>
        <w:t xml:space="preserve"> </w:t>
      </w:r>
      <w:r w:rsidRPr="000842AD">
        <w:rPr>
          <w:rFonts w:ascii="Times New Roman" w:hAnsi="Times New Roman" w:cs="Times New Roman"/>
          <w:sz w:val="24"/>
          <w:szCs w:val="24"/>
        </w:rPr>
        <w:t xml:space="preserve">2 − </w:t>
      </w:r>
      <w:r w:rsidRPr="000842AD">
        <w:rPr>
          <w:rFonts w:ascii="Times New Roman" w:hAnsi="Times New Roman" w:cs="Times New Roman"/>
          <w:sz w:val="24"/>
          <w:szCs w:val="24"/>
        </w:rPr>
        <w:t>Поперечный разрез листа фикуса (инжир) с несколькими слоями эпидермиса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AD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botweb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uwsp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>)</w:t>
      </w:r>
    </w:p>
    <w:p w:rsidR="000842AD" w:rsidRP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42AD" w:rsidRDefault="000842AD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2AD">
        <w:rPr>
          <w:rFonts w:ascii="Times New Roman" w:hAnsi="Times New Roman" w:cs="Times New Roman"/>
          <w:sz w:val="24"/>
          <w:szCs w:val="24"/>
        </w:rPr>
        <w:t xml:space="preserve">Множественный эпидермис характерен для двудольных растений </w:t>
      </w:r>
      <w:proofErr w:type="spellStart"/>
      <w:r w:rsidRPr="000842AD">
        <w:rPr>
          <w:rFonts w:ascii="Times New Roman" w:hAnsi="Times New Roman" w:cs="Times New Roman"/>
          <w:i/>
          <w:sz w:val="24"/>
          <w:szCs w:val="24"/>
        </w:rPr>
        <w:t>Begoniacea</w:t>
      </w:r>
      <w:r w:rsidRPr="000842A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42AD">
        <w:rPr>
          <w:rFonts w:ascii="Times New Roman" w:hAnsi="Times New Roman" w:cs="Times New Roman"/>
          <w:i/>
          <w:sz w:val="24"/>
          <w:szCs w:val="24"/>
        </w:rPr>
        <w:t>Bombacaceae</w:t>
      </w:r>
      <w:proofErr w:type="spellEnd"/>
      <w:r w:rsidRPr="000842A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842AD">
        <w:rPr>
          <w:rFonts w:ascii="Times New Roman" w:hAnsi="Times New Roman" w:cs="Times New Roman"/>
          <w:i/>
          <w:sz w:val="24"/>
          <w:szCs w:val="24"/>
        </w:rPr>
        <w:t>Malvaceae</w:t>
      </w:r>
      <w:proofErr w:type="spellEnd"/>
      <w:r w:rsidRPr="000842A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842AD">
        <w:rPr>
          <w:rFonts w:ascii="Times New Roman" w:hAnsi="Times New Roman" w:cs="Times New Roman"/>
          <w:i/>
          <w:sz w:val="24"/>
          <w:szCs w:val="24"/>
        </w:rPr>
        <w:t>Morac</w:t>
      </w:r>
      <w:r w:rsidRPr="000842AD">
        <w:rPr>
          <w:rFonts w:ascii="Times New Roman" w:hAnsi="Times New Roman" w:cs="Times New Roman"/>
          <w:sz w:val="24"/>
          <w:szCs w:val="24"/>
        </w:rPr>
        <w:t>eae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842AD">
        <w:rPr>
          <w:rFonts w:ascii="Times New Roman" w:hAnsi="Times New Roman" w:cs="Times New Roman"/>
          <w:i/>
          <w:sz w:val="24"/>
          <w:szCs w:val="24"/>
        </w:rPr>
        <w:t>Piperaceae</w:t>
      </w:r>
      <w:proofErr w:type="spellEnd"/>
      <w:r w:rsidRPr="000842AD">
        <w:rPr>
          <w:rFonts w:ascii="Times New Roman" w:hAnsi="Times New Roman" w:cs="Times New Roman"/>
          <w:sz w:val="24"/>
          <w:szCs w:val="24"/>
        </w:rPr>
        <w:t xml:space="preserve">, а также для многих однодольных растений. Одна из множества функций эпидермиса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0842AD">
        <w:rPr>
          <w:rFonts w:ascii="Times New Roman" w:hAnsi="Times New Roman" w:cs="Times New Roman"/>
          <w:sz w:val="24"/>
          <w:szCs w:val="24"/>
        </w:rPr>
        <w:t xml:space="preserve"> это запас воды. Во время вторичного роста стебля и корня эпидермис чаще всего отслаивается и заменяется перидермой (Dickison, 2000).</w:t>
      </w:r>
    </w:p>
    <w:p w:rsidR="002048D9" w:rsidRDefault="002048D9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D63" w:rsidRPr="000842AD" w:rsidRDefault="002048D9" w:rsidP="00084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8D9">
        <w:rPr>
          <w:rFonts w:ascii="Times New Roman" w:hAnsi="Times New Roman" w:cs="Times New Roman"/>
          <w:sz w:val="24"/>
          <w:szCs w:val="24"/>
        </w:rPr>
        <w:t xml:space="preserve">Во всех корнях (кроме воздушных и незакрепленных корней водных растений) мы можем видеть </w:t>
      </w:r>
      <w:r w:rsidRPr="00096FB1">
        <w:rPr>
          <w:rFonts w:ascii="Times New Roman" w:hAnsi="Times New Roman" w:cs="Times New Roman"/>
          <w:b/>
          <w:i/>
          <w:sz w:val="24"/>
          <w:szCs w:val="24"/>
        </w:rPr>
        <w:t>корневые волоски</w:t>
      </w:r>
      <w:r w:rsidRPr="002048D9">
        <w:rPr>
          <w:rFonts w:ascii="Times New Roman" w:hAnsi="Times New Roman" w:cs="Times New Roman"/>
          <w:sz w:val="24"/>
          <w:szCs w:val="24"/>
        </w:rPr>
        <w:t>, которые обычно присутствуют на небольшом расстоянии от растущей верхушки (рис. 3).</w:t>
      </w:r>
    </w:p>
    <w:p w:rsidR="00250A8B" w:rsidRPr="000842AD" w:rsidRDefault="002048D9" w:rsidP="00250A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8D9">
        <w:rPr>
          <w:rFonts w:ascii="Times New Roman" w:hAnsi="Times New Roman" w:cs="Times New Roman"/>
          <w:sz w:val="24"/>
          <w:szCs w:val="24"/>
        </w:rPr>
        <w:t xml:space="preserve">Эти волоски развиваются из </w:t>
      </w:r>
      <w:proofErr w:type="spellStart"/>
      <w:r w:rsidRPr="002048D9">
        <w:rPr>
          <w:rFonts w:ascii="Times New Roman" w:hAnsi="Times New Roman" w:cs="Times New Roman"/>
          <w:sz w:val="24"/>
          <w:szCs w:val="24"/>
        </w:rPr>
        <w:t>ризодермы</w:t>
      </w:r>
      <w:proofErr w:type="spellEnd"/>
      <w:r w:rsidRPr="002048D9">
        <w:rPr>
          <w:rFonts w:ascii="Times New Roman" w:hAnsi="Times New Roman" w:cs="Times New Roman"/>
          <w:sz w:val="24"/>
          <w:szCs w:val="24"/>
        </w:rPr>
        <w:t xml:space="preserve"> или корневого эпидермиса. Корневые волоски молодых клеток эпидермиса увеличивают площадь поверхности корней, по которой происходит движение почвенных растворов. Корневые волоски могут располагаться на одном уровне с другими клетками </w:t>
      </w:r>
      <w:proofErr w:type="spellStart"/>
      <w:r w:rsidRPr="002048D9">
        <w:rPr>
          <w:rFonts w:ascii="Times New Roman" w:hAnsi="Times New Roman" w:cs="Times New Roman"/>
          <w:sz w:val="24"/>
          <w:szCs w:val="24"/>
        </w:rPr>
        <w:t>ризодермы</w:t>
      </w:r>
      <w:proofErr w:type="spellEnd"/>
      <w:r w:rsidRPr="002048D9">
        <w:rPr>
          <w:rFonts w:ascii="Times New Roman" w:hAnsi="Times New Roman" w:cs="Times New Roman"/>
          <w:sz w:val="24"/>
          <w:szCs w:val="24"/>
        </w:rPr>
        <w:t xml:space="preserve"> или могут быть луковичными и выступающими у различных растений; они также могут проникать в наружные корковые </w:t>
      </w:r>
      <w:r w:rsidRPr="002048D9">
        <w:rPr>
          <w:rFonts w:ascii="Times New Roman" w:hAnsi="Times New Roman" w:cs="Times New Roman"/>
          <w:sz w:val="24"/>
          <w:szCs w:val="24"/>
        </w:rPr>
        <w:lastRenderedPageBreak/>
        <w:t>ткани. Вблизи верхушки корневые волоски часто сморщиваются или отмирают, но у некоторых растений они сохраняются в течение длительного времени.</w:t>
      </w:r>
    </w:p>
    <w:p w:rsidR="00250A8B" w:rsidRPr="000842AD" w:rsidRDefault="00250A8B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4792"/>
      </w:tblGrid>
      <w:tr w:rsidR="002048D9" w:rsidTr="0024315A">
        <w:tc>
          <w:tcPr>
            <w:tcW w:w="4814" w:type="dxa"/>
          </w:tcPr>
          <w:p w:rsidR="002048D9" w:rsidRDefault="002048D9" w:rsidP="0024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8450" cy="2330450"/>
                  <wp:effectExtent l="0" t="0" r="0" b="0"/>
                  <wp:docPr id="2" name="Рисунок 2" descr="корнвол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рнвол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2048D9" w:rsidRDefault="002048D9" w:rsidP="002431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C7C54D" wp14:editId="1CE8FBA2">
                  <wp:extent cx="2793284" cy="2324100"/>
                  <wp:effectExtent l="0" t="0" r="7620" b="0"/>
                  <wp:docPr id="39" name="Рисунок 39" descr="С29 контроль корн воло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29 контроль корн воло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297" cy="233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48D9" w:rsidRPr="00B208E5" w:rsidRDefault="002048D9" w:rsidP="002048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048D9" w:rsidRDefault="002048D9" w:rsidP="002048D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2048D9">
        <w:rPr>
          <w:rFonts w:ascii="Times New Roman" w:hAnsi="Times New Roman" w:cs="Times New Roman"/>
          <w:sz w:val="24"/>
          <w:szCs w:val="24"/>
        </w:rPr>
        <w:t xml:space="preserve"> 3 </w:t>
      </w:r>
      <w:r w:rsidRPr="002048D9">
        <w:rPr>
          <w:rFonts w:ascii="Times New Roman" w:hAnsi="Times New Roman" w:cs="Times New Roman"/>
          <w:sz w:val="24"/>
          <w:szCs w:val="24"/>
        </w:rPr>
        <w:t>–</w:t>
      </w:r>
      <w:r w:rsidRPr="00204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Корневые</w:t>
      </w:r>
      <w:r w:rsidRPr="00204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волоски</w:t>
      </w:r>
      <w:r w:rsidRPr="00204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проростков</w:t>
      </w:r>
      <w:r w:rsidRPr="00204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пшеницы</w:t>
      </w:r>
      <w:r w:rsidRPr="002048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увеличение</w:t>
      </w:r>
      <w:r w:rsidRPr="002048D9">
        <w:rPr>
          <w:rFonts w:ascii="Times New Roman" w:hAnsi="Times New Roman"/>
          <w:sz w:val="24"/>
          <w:szCs w:val="24"/>
        </w:rPr>
        <w:t xml:space="preserve"> </w:t>
      </w:r>
      <w:r w:rsidRPr="0000444D">
        <w:rPr>
          <w:rFonts w:ascii="Times New Roman" w:hAnsi="Times New Roman"/>
          <w:sz w:val="24"/>
          <w:szCs w:val="24"/>
          <w:lang w:val="en-US"/>
        </w:rPr>
        <w:t>x</w:t>
      </w:r>
      <w:r w:rsidRPr="002048D9">
        <w:rPr>
          <w:rFonts w:ascii="Times New Roman" w:hAnsi="Times New Roman"/>
          <w:sz w:val="24"/>
          <w:szCs w:val="24"/>
        </w:rPr>
        <w:t xml:space="preserve"> 10 </w:t>
      </w:r>
      <w:r w:rsidRPr="0000444D">
        <w:rPr>
          <w:rFonts w:ascii="Times New Roman" w:hAnsi="Times New Roman"/>
          <w:sz w:val="24"/>
          <w:szCs w:val="24"/>
          <w:lang w:val="en-US"/>
        </w:rPr>
        <w:t>and</w:t>
      </w:r>
      <w:r w:rsidRPr="002048D9">
        <w:rPr>
          <w:rFonts w:ascii="Times New Roman" w:hAnsi="Times New Roman"/>
          <w:sz w:val="24"/>
          <w:szCs w:val="24"/>
        </w:rPr>
        <w:t xml:space="preserve"> </w:t>
      </w:r>
      <w:r w:rsidRPr="0000444D">
        <w:rPr>
          <w:rFonts w:ascii="Times New Roman" w:hAnsi="Times New Roman"/>
          <w:sz w:val="24"/>
          <w:szCs w:val="24"/>
          <w:lang w:val="en-US"/>
        </w:rPr>
        <w:t>x</w:t>
      </w:r>
      <w:r w:rsidRPr="002048D9">
        <w:rPr>
          <w:rFonts w:ascii="Times New Roman" w:hAnsi="Times New Roman"/>
          <w:sz w:val="24"/>
          <w:szCs w:val="24"/>
        </w:rPr>
        <w:t xml:space="preserve"> 40 (</w:t>
      </w:r>
      <w:proofErr w:type="spellStart"/>
      <w:r w:rsidRPr="0000444D">
        <w:rPr>
          <w:rFonts w:ascii="Times New Roman" w:hAnsi="Times New Roman"/>
          <w:sz w:val="24"/>
          <w:szCs w:val="24"/>
          <w:lang w:val="en-US"/>
        </w:rPr>
        <w:t>Terletskaya</w:t>
      </w:r>
      <w:proofErr w:type="spellEnd"/>
      <w:r w:rsidRPr="002048D9">
        <w:rPr>
          <w:rFonts w:ascii="Times New Roman" w:hAnsi="Times New Roman"/>
          <w:sz w:val="24"/>
          <w:szCs w:val="24"/>
        </w:rPr>
        <w:t xml:space="preserve"> </w:t>
      </w:r>
      <w:r w:rsidRPr="0000444D">
        <w:rPr>
          <w:rFonts w:ascii="Times New Roman" w:hAnsi="Times New Roman"/>
          <w:sz w:val="24"/>
          <w:szCs w:val="24"/>
          <w:lang w:val="en-US"/>
        </w:rPr>
        <w:t>et</w:t>
      </w:r>
      <w:r w:rsidRPr="002048D9">
        <w:rPr>
          <w:rFonts w:ascii="Times New Roman" w:hAnsi="Times New Roman"/>
          <w:sz w:val="24"/>
          <w:szCs w:val="24"/>
        </w:rPr>
        <w:t xml:space="preserve"> </w:t>
      </w:r>
      <w:r w:rsidRPr="0000444D">
        <w:rPr>
          <w:rFonts w:ascii="Times New Roman" w:hAnsi="Times New Roman"/>
          <w:sz w:val="24"/>
          <w:szCs w:val="24"/>
          <w:lang w:val="en-US"/>
        </w:rPr>
        <w:t>al</w:t>
      </w:r>
      <w:r w:rsidRPr="002048D9">
        <w:rPr>
          <w:rFonts w:ascii="Times New Roman" w:hAnsi="Times New Roman"/>
          <w:sz w:val="24"/>
          <w:szCs w:val="24"/>
        </w:rPr>
        <w:t>., 2018)</w:t>
      </w:r>
    </w:p>
    <w:p w:rsidR="002048D9" w:rsidRDefault="002048D9" w:rsidP="002048D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048D9" w:rsidRDefault="00096FB1" w:rsidP="0009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FB1">
        <w:rPr>
          <w:rFonts w:ascii="Times New Roman" w:hAnsi="Times New Roman" w:cs="Times New Roman"/>
          <w:sz w:val="24"/>
          <w:szCs w:val="24"/>
        </w:rPr>
        <w:t xml:space="preserve">На внутренней стороне </w:t>
      </w:r>
      <w:proofErr w:type="spellStart"/>
      <w:r w:rsidRPr="00096FB1">
        <w:rPr>
          <w:rFonts w:ascii="Times New Roman" w:hAnsi="Times New Roman" w:cs="Times New Roman"/>
          <w:sz w:val="24"/>
          <w:szCs w:val="24"/>
        </w:rPr>
        <w:t>ризодермы</w:t>
      </w:r>
      <w:proofErr w:type="spellEnd"/>
      <w:r w:rsidRPr="00096FB1">
        <w:rPr>
          <w:rFonts w:ascii="Times New Roman" w:hAnsi="Times New Roman" w:cs="Times New Roman"/>
          <w:sz w:val="24"/>
          <w:szCs w:val="24"/>
        </w:rPr>
        <w:t xml:space="preserve"> может развиваться </w:t>
      </w:r>
      <w:r w:rsidRPr="00096FB1">
        <w:rPr>
          <w:rFonts w:ascii="Times New Roman" w:hAnsi="Times New Roman" w:cs="Times New Roman"/>
          <w:b/>
          <w:i/>
          <w:sz w:val="24"/>
          <w:szCs w:val="24"/>
        </w:rPr>
        <w:t>экзодерма</w:t>
      </w:r>
      <w:r w:rsidRPr="00096FB1">
        <w:rPr>
          <w:rFonts w:ascii="Times New Roman" w:hAnsi="Times New Roman" w:cs="Times New Roman"/>
          <w:sz w:val="24"/>
          <w:szCs w:val="24"/>
        </w:rPr>
        <w:t xml:space="preserve">, что характерно для однодольных. Экзодерма состоит из угловатых клеток с несколько утолщенными одревесневшими стенками. Множественный эпидермис или </w:t>
      </w:r>
      <w:proofErr w:type="spellStart"/>
      <w:r w:rsidRPr="00096FB1">
        <w:rPr>
          <w:rFonts w:ascii="Times New Roman" w:hAnsi="Times New Roman" w:cs="Times New Roman"/>
          <w:sz w:val="24"/>
          <w:szCs w:val="24"/>
        </w:rPr>
        <w:t>веламен</w:t>
      </w:r>
      <w:proofErr w:type="spellEnd"/>
      <w:r w:rsidRPr="00096FB1">
        <w:rPr>
          <w:rFonts w:ascii="Times New Roman" w:hAnsi="Times New Roman" w:cs="Times New Roman"/>
          <w:sz w:val="24"/>
          <w:szCs w:val="24"/>
        </w:rPr>
        <w:t xml:space="preserve"> встречается, например, в надземных корнях эпифитов. Часто эти клетки содержат специализированные сетчатые или спиральные утолщенные полосы, которые способны удерживать атмосферную воду.</w:t>
      </w:r>
    </w:p>
    <w:p w:rsidR="00096FB1" w:rsidRDefault="00096FB1" w:rsidP="0009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6FB1" w:rsidRPr="00096FB1" w:rsidRDefault="00096FB1" w:rsidP="00096F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6FB1">
        <w:rPr>
          <w:rFonts w:ascii="Times New Roman" w:hAnsi="Times New Roman" w:cs="Times New Roman"/>
          <w:b/>
          <w:sz w:val="24"/>
          <w:szCs w:val="24"/>
        </w:rPr>
        <w:t>Кутикулярные</w:t>
      </w:r>
      <w:proofErr w:type="spellEnd"/>
      <w:r w:rsidRPr="00096FB1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096FB1">
        <w:rPr>
          <w:rFonts w:ascii="Times New Roman" w:hAnsi="Times New Roman" w:cs="Times New Roman"/>
          <w:b/>
          <w:sz w:val="24"/>
          <w:szCs w:val="24"/>
        </w:rPr>
        <w:t>эпикутикулярные</w:t>
      </w:r>
      <w:proofErr w:type="spellEnd"/>
      <w:r w:rsidRPr="00096FB1">
        <w:rPr>
          <w:rFonts w:ascii="Times New Roman" w:hAnsi="Times New Roman" w:cs="Times New Roman"/>
          <w:b/>
          <w:sz w:val="24"/>
          <w:szCs w:val="24"/>
        </w:rPr>
        <w:t xml:space="preserve"> воски</w:t>
      </w:r>
    </w:p>
    <w:p w:rsidR="00096FB1" w:rsidRDefault="00096FB1" w:rsidP="0009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FB1">
        <w:rPr>
          <w:rFonts w:ascii="Times New Roman" w:hAnsi="Times New Roman" w:cs="Times New Roman"/>
          <w:sz w:val="24"/>
          <w:szCs w:val="24"/>
        </w:rPr>
        <w:t xml:space="preserve">Наружные стенки клеток эпидермиса часто покрыты сложным по составу восковым слоем, называемым </w:t>
      </w:r>
      <w:r w:rsidRPr="00096FB1">
        <w:rPr>
          <w:rFonts w:ascii="Times New Roman" w:hAnsi="Times New Roman" w:cs="Times New Roman"/>
          <w:b/>
          <w:i/>
          <w:sz w:val="24"/>
          <w:szCs w:val="24"/>
        </w:rPr>
        <w:t>кутикулой</w:t>
      </w:r>
      <w:r w:rsidRPr="00096FB1">
        <w:rPr>
          <w:rFonts w:ascii="Times New Roman" w:hAnsi="Times New Roman" w:cs="Times New Roman"/>
          <w:sz w:val="24"/>
          <w:szCs w:val="24"/>
        </w:rPr>
        <w:t xml:space="preserve">. Кутикула может придавать поверхности органа заметно сизый оттенок. Кутикула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096FB1">
        <w:rPr>
          <w:rFonts w:ascii="Times New Roman" w:hAnsi="Times New Roman" w:cs="Times New Roman"/>
          <w:sz w:val="24"/>
          <w:szCs w:val="24"/>
        </w:rPr>
        <w:t xml:space="preserve"> один из основных признаков приспособления растений к жизни на суше. Он почти непроницаем для газов и жидкостей и, как граница раздела между растением и атмосферой, регулирует газообмен и взаимодействует с насекомыми и патогенами. Кутикулы в первую очередь подвергаются абиотическим (засуха, ветер, сильный дождь) или биотическим (травоядные, насекомые и грибки) различным </w:t>
      </w:r>
      <w:r>
        <w:rPr>
          <w:rFonts w:ascii="Times New Roman" w:hAnsi="Times New Roman" w:cs="Times New Roman"/>
          <w:sz w:val="24"/>
          <w:szCs w:val="24"/>
        </w:rPr>
        <w:t>стрессам окружающей среды (рис.4, 5</w:t>
      </w:r>
      <w:r w:rsidRPr="00096FB1">
        <w:rPr>
          <w:rFonts w:ascii="Times New Roman" w:hAnsi="Times New Roman" w:cs="Times New Roman"/>
          <w:sz w:val="24"/>
          <w:szCs w:val="24"/>
        </w:rPr>
        <w:t>). Вдобавок кутикулы также подвергаются гидростатическому давлению со стороны внутре</w:t>
      </w:r>
      <w:r>
        <w:rPr>
          <w:rFonts w:ascii="Times New Roman" w:hAnsi="Times New Roman" w:cs="Times New Roman"/>
          <w:sz w:val="24"/>
          <w:szCs w:val="24"/>
        </w:rPr>
        <w:t>нних тканей, которое варьирует</w:t>
      </w:r>
      <w:r w:rsidRPr="00096FB1">
        <w:rPr>
          <w:rFonts w:ascii="Times New Roman" w:hAnsi="Times New Roman" w:cs="Times New Roman"/>
          <w:sz w:val="24"/>
          <w:szCs w:val="24"/>
        </w:rPr>
        <w:t xml:space="preserve"> в зависимости от стадии роста и водного статуса.</w:t>
      </w:r>
    </w:p>
    <w:p w:rsidR="00096FB1" w:rsidRDefault="00096FB1" w:rsidP="0009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FB1">
        <w:rPr>
          <w:rFonts w:ascii="Times New Roman" w:hAnsi="Times New Roman" w:cs="Times New Roman"/>
          <w:sz w:val="24"/>
          <w:szCs w:val="24"/>
        </w:rPr>
        <w:t>С помощью световой микроскопии мы можем увидеть кутикулу как прозрачный, бесцветный или бледно-серый слой. Если мы воспользуемся электронной микроскопией, кутикула будет выглядеть аморфной или пластинчатой. Обычно кутикула отделяется от нижележащих клеточных стенок эпидермиса и прикрепляется к ним слоем пектинового материа</w:t>
      </w:r>
      <w:r>
        <w:rPr>
          <w:rFonts w:ascii="Times New Roman" w:hAnsi="Times New Roman" w:cs="Times New Roman"/>
          <w:sz w:val="24"/>
          <w:szCs w:val="24"/>
        </w:rPr>
        <w:t>ла. Толщина кутикулы варьирует</w:t>
      </w:r>
      <w:r w:rsidRPr="00096FB1">
        <w:rPr>
          <w:rFonts w:ascii="Times New Roman" w:hAnsi="Times New Roman" w:cs="Times New Roman"/>
          <w:sz w:val="24"/>
          <w:szCs w:val="24"/>
        </w:rPr>
        <w:t xml:space="preserve"> между видами растений от менее 1 мкм до 10 мкм.</w:t>
      </w:r>
    </w:p>
    <w:p w:rsidR="00096FB1" w:rsidRDefault="00096FB1" w:rsidP="0009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6FB1" w:rsidRDefault="00096FB1" w:rsidP="0009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6FB1" w:rsidRPr="00096FB1" w:rsidRDefault="00096FB1" w:rsidP="0009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A8B" w:rsidRDefault="00250A8B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FB1" w:rsidRDefault="00096FB1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FB1" w:rsidRDefault="00096FB1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FB1" w:rsidRDefault="00096FB1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FB1" w:rsidRDefault="00096FB1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FB1" w:rsidRDefault="00096FB1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FB1" w:rsidRDefault="00096FB1" w:rsidP="00096F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4950" cy="2978150"/>
            <wp:effectExtent l="0" t="0" r="0" b="0"/>
            <wp:docPr id="3" name="Рисунок 3" descr="кутикула и стрес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утикула и стресс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FB1" w:rsidRDefault="00096FB1" w:rsidP="00096F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96FB1" w:rsidRPr="006B7F5C" w:rsidRDefault="00096FB1" w:rsidP="00096F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Pr="006B7F5C">
        <w:rPr>
          <w:rFonts w:ascii="Times New Roman" w:hAnsi="Times New Roman" w:cs="Times New Roman"/>
          <w:sz w:val="24"/>
          <w:szCs w:val="24"/>
          <w:lang w:val="en-US"/>
        </w:rPr>
        <w:t xml:space="preserve"> − Light microscopy image of a cross-section of tomato fruit pericarp. </w:t>
      </w:r>
    </w:p>
    <w:p w:rsidR="00096FB1" w:rsidRDefault="00096FB1" w:rsidP="00096F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B7F5C">
        <w:rPr>
          <w:rFonts w:ascii="Times New Roman" w:hAnsi="Times New Roman" w:cs="Times New Roman"/>
          <w:sz w:val="24"/>
          <w:szCs w:val="24"/>
          <w:lang w:val="en-US"/>
        </w:rPr>
        <w:t>The plant cuticle is the outermost composite membrane (yellow col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ored) that covers </w:t>
      </w:r>
    </w:p>
    <w:p w:rsidR="00096FB1" w:rsidRDefault="00096FB1" w:rsidP="00096FB1">
      <w:pPr>
        <w:spacing w:after="0" w:line="240" w:lineRule="auto"/>
        <w:ind w:firstLine="567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epidermis (</w:t>
      </w:r>
      <w:r w:rsidRPr="0031037C">
        <w:rPr>
          <w:rFonts w:ascii="Times New Roman" w:hAnsi="Times New Roman" w:cs="Times New Roman"/>
          <w:sz w:val="24"/>
          <w:szCs w:val="24"/>
          <w:lang w:val="en-US"/>
        </w:rPr>
        <w:t>Heredia-Guerrero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 al., 2018)</w:t>
      </w:r>
      <w:r w:rsidRPr="006662D5">
        <w:rPr>
          <w:lang w:val="en-US"/>
        </w:rPr>
        <w:t xml:space="preserve"> </w:t>
      </w:r>
    </w:p>
    <w:p w:rsidR="00096FB1" w:rsidRPr="00096FB1" w:rsidRDefault="00096FB1" w:rsidP="00250A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86AAD" w:rsidRDefault="00486AAD" w:rsidP="00486AAD">
      <w:pPr>
        <w:spacing w:after="0" w:line="240" w:lineRule="auto"/>
        <w:ind w:firstLine="567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24BB74" wp14:editId="19381E05">
            <wp:extent cx="3568700" cy="2676525"/>
            <wp:effectExtent l="0" t="0" r="0" b="9525"/>
            <wp:docPr id="226" name="Рисунок 226" descr="http://www.sbs.utexas.edu/mauseth/weblab/webchap10epi/web10.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sbs.utexas.edu/mauseth/weblab/webchap10epi/web10.2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79" cy="267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AAD" w:rsidRDefault="00486AAD" w:rsidP="00486AAD">
      <w:pPr>
        <w:spacing w:after="0" w:line="240" w:lineRule="auto"/>
        <w:ind w:firstLine="567"/>
        <w:jc w:val="center"/>
        <w:rPr>
          <w:lang w:val="en-US"/>
        </w:rPr>
      </w:pPr>
    </w:p>
    <w:p w:rsidR="00486AAD" w:rsidRPr="00486AAD" w:rsidRDefault="00486AAD" w:rsidP="00486A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486AAD">
        <w:rPr>
          <w:rFonts w:ascii="Times New Roman" w:hAnsi="Times New Roman" w:cs="Times New Roman"/>
          <w:sz w:val="24"/>
          <w:szCs w:val="24"/>
          <w:lang w:val="en-US"/>
        </w:rPr>
        <w:t xml:space="preserve"> 5 − </w:t>
      </w:r>
      <w:r w:rsidRPr="00486AAD">
        <w:rPr>
          <w:rFonts w:ascii="Times New Roman" w:hAnsi="Times New Roman" w:cs="Times New Roman"/>
          <w:sz w:val="24"/>
          <w:szCs w:val="24"/>
        </w:rPr>
        <w:t>Поперечный</w:t>
      </w:r>
      <w:r w:rsidRPr="00486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6AAD">
        <w:rPr>
          <w:rFonts w:ascii="Times New Roman" w:hAnsi="Times New Roman" w:cs="Times New Roman"/>
          <w:sz w:val="24"/>
          <w:szCs w:val="24"/>
        </w:rPr>
        <w:t>разрез</w:t>
      </w:r>
      <w:r w:rsidRPr="00486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6AA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ебля</w:t>
      </w:r>
      <w:r w:rsidRPr="00486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6AAD">
        <w:rPr>
          <w:rFonts w:ascii="Times New Roman" w:hAnsi="Times New Roman" w:cs="Times New Roman"/>
          <w:sz w:val="24"/>
          <w:szCs w:val="24"/>
        </w:rPr>
        <w:t>молочая</w:t>
      </w:r>
      <w:r w:rsidRPr="00486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6AA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662D5">
        <w:rPr>
          <w:rFonts w:ascii="Times New Roman" w:hAnsi="Times New Roman" w:cs="Times New Roman"/>
          <w:i/>
          <w:sz w:val="24"/>
          <w:szCs w:val="24"/>
          <w:lang w:val="en-US"/>
        </w:rPr>
        <w:t>Euphorbia</w:t>
      </w:r>
      <w:r w:rsidRPr="00486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662D5">
        <w:rPr>
          <w:rFonts w:ascii="Times New Roman" w:hAnsi="Times New Roman" w:cs="Times New Roman"/>
          <w:i/>
          <w:sz w:val="24"/>
          <w:szCs w:val="24"/>
          <w:lang w:val="en-US"/>
        </w:rPr>
        <w:t>corallata</w:t>
      </w:r>
      <w:proofErr w:type="spellEnd"/>
      <w:r w:rsidRPr="00486AAD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486AAD" w:rsidRPr="002E6D40" w:rsidRDefault="00486AAD" w:rsidP="00486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AD">
        <w:rPr>
          <w:rFonts w:ascii="Times New Roman" w:hAnsi="Times New Roman" w:cs="Times New Roman"/>
          <w:sz w:val="24"/>
          <w:szCs w:val="24"/>
        </w:rPr>
        <w:t xml:space="preserve">Кутикула на этом эпидермисе необычно толстая, почти </w:t>
      </w:r>
      <w:r w:rsidR="002E6D40">
        <w:rPr>
          <w:rFonts w:ascii="Times New Roman" w:hAnsi="Times New Roman" w:cs="Times New Roman"/>
          <w:sz w:val="24"/>
          <w:szCs w:val="24"/>
        </w:rPr>
        <w:t>в половину</w:t>
      </w:r>
      <w:r w:rsidRPr="00486AAD">
        <w:rPr>
          <w:rFonts w:ascii="Times New Roman" w:hAnsi="Times New Roman" w:cs="Times New Roman"/>
          <w:sz w:val="24"/>
          <w:szCs w:val="24"/>
        </w:rPr>
        <w:t xml:space="preserve"> толщины просвета клетки. Такая толстая кутикула обычно встречается только на растениях в очень засушливых местах обитания (где это полезно для предотвращения испарения воды с растения) или на очень влажных (где она препятствует вымыванию питательных веществ из протопластов обильными дождевыми водами). Обратите внимание, что </w:t>
      </w:r>
      <w:r w:rsidR="002E6D40">
        <w:rPr>
          <w:rFonts w:ascii="Times New Roman" w:hAnsi="Times New Roman" w:cs="Times New Roman"/>
          <w:sz w:val="24"/>
          <w:szCs w:val="24"/>
        </w:rPr>
        <w:t>этот слой</w:t>
      </w:r>
      <w:r w:rsidRPr="00486AAD">
        <w:rPr>
          <w:rFonts w:ascii="Times New Roman" w:hAnsi="Times New Roman" w:cs="Times New Roman"/>
          <w:sz w:val="24"/>
          <w:szCs w:val="24"/>
        </w:rPr>
        <w:t xml:space="preserve"> самый тонкий на стыках между клетками, самый толстый над телом клетки: сами клетки эпидермиса выпирают наружу, но изменение толщины кутикулы подчеркивает шероховатость поверхности ст</w:t>
      </w:r>
      <w:r w:rsidR="002E6D40">
        <w:rPr>
          <w:rFonts w:ascii="Times New Roman" w:hAnsi="Times New Roman" w:cs="Times New Roman"/>
          <w:sz w:val="24"/>
          <w:szCs w:val="24"/>
        </w:rPr>
        <w:t>ебля</w:t>
      </w:r>
      <w:r w:rsidRPr="00486AAD">
        <w:rPr>
          <w:rFonts w:ascii="Times New Roman" w:hAnsi="Times New Roman" w:cs="Times New Roman"/>
          <w:sz w:val="24"/>
          <w:szCs w:val="24"/>
        </w:rPr>
        <w:t xml:space="preserve">. </w:t>
      </w:r>
      <w:r w:rsidRPr="002E6D40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sbs</w:t>
      </w:r>
      <w:proofErr w:type="spellEnd"/>
      <w:r w:rsidRPr="002E6D4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utexas</w:t>
      </w:r>
      <w:proofErr w:type="spellEnd"/>
      <w:r w:rsidRPr="002E6D4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2E6D40">
        <w:rPr>
          <w:rFonts w:ascii="Times New Roman" w:hAnsi="Times New Roman" w:cs="Times New Roman"/>
          <w:sz w:val="24"/>
          <w:szCs w:val="24"/>
        </w:rPr>
        <w:t>).</w:t>
      </w:r>
    </w:p>
    <w:p w:rsidR="0022583D" w:rsidRDefault="0022583D"/>
    <w:p w:rsidR="00D14F26" w:rsidRDefault="00D14F26"/>
    <w:p w:rsid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Некоторые ученые применяют</w:t>
      </w:r>
      <w:r w:rsidRPr="00D14F26">
        <w:rPr>
          <w:rFonts w:ascii="Times New Roman" w:hAnsi="Times New Roman" w:cs="Times New Roman"/>
          <w:sz w:val="24"/>
          <w:szCs w:val="24"/>
        </w:rPr>
        <w:t xml:space="preserve"> термины «</w:t>
      </w:r>
      <w:r w:rsidRPr="00D14F26">
        <w:rPr>
          <w:rFonts w:ascii="Times New Roman" w:hAnsi="Times New Roman" w:cs="Times New Roman"/>
          <w:i/>
          <w:sz w:val="24"/>
          <w:szCs w:val="24"/>
        </w:rPr>
        <w:t>первичная</w:t>
      </w:r>
      <w:r w:rsidRPr="00D14F26">
        <w:rPr>
          <w:rFonts w:ascii="Times New Roman" w:hAnsi="Times New Roman" w:cs="Times New Roman"/>
          <w:sz w:val="24"/>
          <w:szCs w:val="24"/>
        </w:rPr>
        <w:t>» и «</w:t>
      </w:r>
      <w:r w:rsidRPr="00D14F26">
        <w:rPr>
          <w:rFonts w:ascii="Times New Roman" w:hAnsi="Times New Roman" w:cs="Times New Roman"/>
          <w:i/>
          <w:sz w:val="24"/>
          <w:szCs w:val="24"/>
        </w:rPr>
        <w:t>вторичная</w:t>
      </w:r>
      <w:r w:rsidRPr="00D14F26">
        <w:rPr>
          <w:rFonts w:ascii="Times New Roman" w:hAnsi="Times New Roman" w:cs="Times New Roman"/>
          <w:sz w:val="24"/>
          <w:szCs w:val="24"/>
        </w:rPr>
        <w:t>» кутикула, исходя из стадии развития растений. Первичная кутикула формируется, когда клетки эпидермиса находятся в процессе расширения. А вторичная кутикула образуется, когда клетки эпидермиса достигают своего полного размера.</w:t>
      </w:r>
    </w:p>
    <w:p w:rsid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26">
        <w:rPr>
          <w:rFonts w:ascii="Times New Roman" w:hAnsi="Times New Roman" w:cs="Times New Roman"/>
          <w:sz w:val="24"/>
          <w:szCs w:val="24"/>
        </w:rPr>
        <w:t>Кутикула, или «</w:t>
      </w:r>
      <w:proofErr w:type="spellStart"/>
      <w:r w:rsidRPr="00D14F26">
        <w:rPr>
          <w:rFonts w:ascii="Times New Roman" w:hAnsi="Times New Roman" w:cs="Times New Roman"/>
          <w:b/>
          <w:i/>
          <w:sz w:val="24"/>
          <w:szCs w:val="24"/>
        </w:rPr>
        <w:t>кутикулярная</w:t>
      </w:r>
      <w:proofErr w:type="spellEnd"/>
      <w:r w:rsidRPr="00D14F26">
        <w:rPr>
          <w:rFonts w:ascii="Times New Roman" w:hAnsi="Times New Roman" w:cs="Times New Roman"/>
          <w:b/>
          <w:i/>
          <w:sz w:val="24"/>
          <w:szCs w:val="24"/>
        </w:rPr>
        <w:t xml:space="preserve"> мембрана</w:t>
      </w:r>
      <w:r w:rsidRPr="00D14F26">
        <w:rPr>
          <w:rFonts w:ascii="Times New Roman" w:hAnsi="Times New Roman" w:cs="Times New Roman"/>
          <w:sz w:val="24"/>
          <w:szCs w:val="24"/>
        </w:rPr>
        <w:t xml:space="preserve">», как ее </w:t>
      </w:r>
      <w:r>
        <w:rPr>
          <w:rFonts w:ascii="Times New Roman" w:hAnsi="Times New Roman" w:cs="Times New Roman"/>
          <w:sz w:val="24"/>
          <w:szCs w:val="24"/>
        </w:rPr>
        <w:t xml:space="preserve">еще </w:t>
      </w:r>
      <w:r w:rsidRPr="00D14F26">
        <w:rPr>
          <w:rFonts w:ascii="Times New Roman" w:hAnsi="Times New Roman" w:cs="Times New Roman"/>
          <w:sz w:val="24"/>
          <w:szCs w:val="24"/>
        </w:rPr>
        <w:t xml:space="preserve">иногда называют, в основном состоит из </w:t>
      </w:r>
      <w:proofErr w:type="spellStart"/>
      <w:r w:rsidRPr="00D14F26">
        <w:rPr>
          <w:rFonts w:ascii="Times New Roman" w:hAnsi="Times New Roman" w:cs="Times New Roman"/>
          <w:i/>
          <w:sz w:val="24"/>
          <w:szCs w:val="24"/>
        </w:rPr>
        <w:t>кутина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(полиэфира, образованного конденсированными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гидроксилированными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жирными кислотами). Этот процесс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F26">
        <w:rPr>
          <w:rFonts w:ascii="Times New Roman" w:hAnsi="Times New Roman" w:cs="Times New Roman"/>
          <w:sz w:val="24"/>
          <w:szCs w:val="24"/>
        </w:rPr>
        <w:t xml:space="preserve">получил название </w:t>
      </w:r>
      <w:proofErr w:type="spellStart"/>
      <w:r w:rsidRPr="00D14F26">
        <w:rPr>
          <w:rFonts w:ascii="Times New Roman" w:hAnsi="Times New Roman" w:cs="Times New Roman"/>
          <w:i/>
          <w:sz w:val="24"/>
          <w:szCs w:val="24"/>
        </w:rPr>
        <w:t>кутикуляризации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. Напротив, процесс пропитки клеточной стенки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кутином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называется </w:t>
      </w:r>
      <w:proofErr w:type="spellStart"/>
      <w:r w:rsidRPr="00D14F26">
        <w:rPr>
          <w:rFonts w:ascii="Times New Roman" w:hAnsi="Times New Roman" w:cs="Times New Roman"/>
          <w:i/>
          <w:sz w:val="24"/>
          <w:szCs w:val="24"/>
        </w:rPr>
        <w:t>кутинизацией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. Некоторые виды растений могут содержать альтернативный липидный полимер, называемый </w:t>
      </w:r>
      <w:r w:rsidRPr="00D14F26">
        <w:rPr>
          <w:rFonts w:ascii="Times New Roman" w:hAnsi="Times New Roman" w:cs="Times New Roman"/>
          <w:i/>
          <w:sz w:val="24"/>
          <w:szCs w:val="24"/>
        </w:rPr>
        <w:t xml:space="preserve">кутаном </w:t>
      </w:r>
      <w:r w:rsidRPr="00D14F26">
        <w:rPr>
          <w:rFonts w:ascii="Times New Roman" w:hAnsi="Times New Roman" w:cs="Times New Roman"/>
          <w:sz w:val="24"/>
          <w:szCs w:val="24"/>
        </w:rPr>
        <w:t xml:space="preserve">(химически инертная полимерная матрица, состоящая из связанной эфиром сети метиленовых цепей, двойных связей и карбоксильных групп), который может частично или полностью замещать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кутин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>.</w:t>
      </w:r>
    </w:p>
    <w:p w:rsidR="00D14F26" w:rsidRP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26">
        <w:rPr>
          <w:rFonts w:ascii="Times New Roman" w:hAnsi="Times New Roman" w:cs="Times New Roman"/>
          <w:sz w:val="24"/>
          <w:szCs w:val="24"/>
        </w:rPr>
        <w:t xml:space="preserve">Помимо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кутина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, клетки эпидермиса могут иметь </w:t>
      </w:r>
      <w:r w:rsidRPr="00D14F26">
        <w:rPr>
          <w:rFonts w:ascii="Times New Roman" w:hAnsi="Times New Roman" w:cs="Times New Roman"/>
          <w:i/>
          <w:sz w:val="24"/>
          <w:szCs w:val="24"/>
        </w:rPr>
        <w:t>воск, диоксид кремния, лигнин или смесь других материалов</w:t>
      </w:r>
      <w:r w:rsidRPr="00D14F26">
        <w:rPr>
          <w:rFonts w:ascii="Times New Roman" w:hAnsi="Times New Roman" w:cs="Times New Roman"/>
          <w:sz w:val="24"/>
          <w:szCs w:val="24"/>
        </w:rPr>
        <w:t xml:space="preserve"> внутри или на стенках. Кутикула у разных растений разная по толщине, ультраструктуре и химическому составу. Поскольку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кутикулярная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область является пограничным слоем между телом растения и окружающей средой, неудивительно, что эта область демонстрирует большую степень структурной изменчивости.</w:t>
      </w:r>
    </w:p>
    <w:p w:rsidR="00D14F26" w:rsidRP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26">
        <w:rPr>
          <w:rFonts w:ascii="Times New Roman" w:hAnsi="Times New Roman" w:cs="Times New Roman"/>
          <w:sz w:val="24"/>
          <w:szCs w:val="24"/>
        </w:rPr>
        <w:t xml:space="preserve">Образование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кутина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эпикутикулярных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восков начинается с синтеза жирных кислот. Для образования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кутина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эти жирные кислоты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гидроксилируются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этерифицируются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и связываются в множественный полимер. Чтобы получить воски, жирные кислоты удлиняются и модифицируются для образования большого разнообразия соединений, содержащихся в восках.</w:t>
      </w:r>
    </w:p>
    <w:p w:rsid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26">
        <w:rPr>
          <w:rFonts w:ascii="Times New Roman" w:hAnsi="Times New Roman" w:cs="Times New Roman"/>
          <w:sz w:val="24"/>
          <w:szCs w:val="24"/>
        </w:rPr>
        <w:t xml:space="preserve">Существует три гипотезы отложения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эпикутикулярного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воска: </w:t>
      </w:r>
    </w:p>
    <w:p w:rsid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26">
        <w:rPr>
          <w:rFonts w:ascii="Times New Roman" w:hAnsi="Times New Roman" w:cs="Times New Roman"/>
          <w:sz w:val="24"/>
          <w:szCs w:val="24"/>
        </w:rPr>
        <w:t xml:space="preserve">1) гипотеза диффузии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D14F26">
        <w:rPr>
          <w:rFonts w:ascii="Times New Roman" w:hAnsi="Times New Roman" w:cs="Times New Roman"/>
          <w:sz w:val="24"/>
          <w:szCs w:val="24"/>
        </w:rPr>
        <w:t xml:space="preserve"> путем диффузии воска через кутикулу; </w:t>
      </w:r>
    </w:p>
    <w:p w:rsid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26">
        <w:rPr>
          <w:rFonts w:ascii="Times New Roman" w:hAnsi="Times New Roman" w:cs="Times New Roman"/>
          <w:sz w:val="24"/>
          <w:szCs w:val="24"/>
        </w:rPr>
        <w:t xml:space="preserve">2) гипотеза поры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D14F26">
        <w:rPr>
          <w:rFonts w:ascii="Times New Roman" w:hAnsi="Times New Roman" w:cs="Times New Roman"/>
          <w:sz w:val="24"/>
          <w:szCs w:val="24"/>
        </w:rPr>
        <w:t xml:space="preserve"> при прохождении через небольшие сложные </w:t>
      </w:r>
      <w:proofErr w:type="spellStart"/>
      <w:r w:rsidRPr="00D14F26">
        <w:rPr>
          <w:rFonts w:ascii="Times New Roman" w:hAnsi="Times New Roman" w:cs="Times New Roman"/>
          <w:sz w:val="24"/>
          <w:szCs w:val="24"/>
        </w:rPr>
        <w:t>анастомозирующие</w:t>
      </w:r>
      <w:proofErr w:type="spellEnd"/>
      <w:r w:rsidRPr="00D14F26">
        <w:rPr>
          <w:rFonts w:ascii="Times New Roman" w:hAnsi="Times New Roman" w:cs="Times New Roman"/>
          <w:sz w:val="24"/>
          <w:szCs w:val="24"/>
        </w:rPr>
        <w:t xml:space="preserve"> поры; </w:t>
      </w:r>
    </w:p>
    <w:p w:rsid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F26">
        <w:rPr>
          <w:rFonts w:ascii="Times New Roman" w:hAnsi="Times New Roman" w:cs="Times New Roman"/>
          <w:sz w:val="24"/>
          <w:szCs w:val="24"/>
        </w:rPr>
        <w:t>3) некоторая комбинация этих двух процессов.</w:t>
      </w:r>
    </w:p>
    <w:p w:rsidR="00D14F26" w:rsidRDefault="00D14F26" w:rsidP="00D14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223" w:rsidRPr="007A7223" w:rsidRDefault="007A7223" w:rsidP="007A7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223">
        <w:rPr>
          <w:rFonts w:ascii="Times New Roman" w:hAnsi="Times New Roman" w:cs="Times New Roman"/>
          <w:sz w:val="24"/>
          <w:szCs w:val="24"/>
        </w:rPr>
        <w:t xml:space="preserve">Некоторые воски осаждаются в виде сплошных тонких пленок или корок. Это могут быть пластинки, нити, ленты и другие структуры. Одна из наиболее характерных форм </w:t>
      </w:r>
      <w:proofErr w:type="spellStart"/>
      <w:r w:rsidRPr="007A7223">
        <w:rPr>
          <w:rFonts w:ascii="Times New Roman" w:hAnsi="Times New Roman" w:cs="Times New Roman"/>
          <w:sz w:val="24"/>
          <w:szCs w:val="24"/>
        </w:rPr>
        <w:t>эпикутикулярных</w:t>
      </w:r>
      <w:proofErr w:type="spellEnd"/>
      <w:r w:rsidRPr="007A7223">
        <w:rPr>
          <w:rFonts w:ascii="Times New Roman" w:hAnsi="Times New Roman" w:cs="Times New Roman"/>
          <w:sz w:val="24"/>
          <w:szCs w:val="24"/>
        </w:rPr>
        <w:t xml:space="preserve"> восковых агрегатов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7A7223">
        <w:rPr>
          <w:rFonts w:ascii="Times New Roman" w:hAnsi="Times New Roman" w:cs="Times New Roman"/>
          <w:sz w:val="24"/>
          <w:szCs w:val="24"/>
        </w:rPr>
        <w:t xml:space="preserve"> цилиндрические стержни или канальцы. Для некоторых суккулентов и ксерофитных растений характерны сложные </w:t>
      </w:r>
      <w:proofErr w:type="spellStart"/>
      <w:r w:rsidRPr="007A7223">
        <w:rPr>
          <w:rFonts w:ascii="Times New Roman" w:hAnsi="Times New Roman" w:cs="Times New Roman"/>
          <w:sz w:val="24"/>
          <w:szCs w:val="24"/>
        </w:rPr>
        <w:t>устьичные</w:t>
      </w:r>
      <w:proofErr w:type="spellEnd"/>
      <w:r w:rsidRPr="007A7223">
        <w:rPr>
          <w:rFonts w:ascii="Times New Roman" w:hAnsi="Times New Roman" w:cs="Times New Roman"/>
          <w:sz w:val="24"/>
          <w:szCs w:val="24"/>
        </w:rPr>
        <w:t xml:space="preserve"> восковые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A7223">
        <w:rPr>
          <w:rFonts w:ascii="Times New Roman" w:hAnsi="Times New Roman" w:cs="Times New Roman"/>
          <w:sz w:val="24"/>
          <w:szCs w:val="24"/>
        </w:rPr>
        <w:t>дымоходы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A7223">
        <w:rPr>
          <w:rFonts w:ascii="Times New Roman" w:hAnsi="Times New Roman" w:cs="Times New Roman"/>
          <w:sz w:val="24"/>
          <w:szCs w:val="24"/>
        </w:rPr>
        <w:t>, окружающие устьица.</w:t>
      </w:r>
    </w:p>
    <w:p w:rsidR="00D14F26" w:rsidRDefault="007A7223" w:rsidP="007A7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223">
        <w:rPr>
          <w:rFonts w:ascii="Times New Roman" w:hAnsi="Times New Roman" w:cs="Times New Roman"/>
          <w:sz w:val="24"/>
          <w:szCs w:val="24"/>
        </w:rPr>
        <w:t xml:space="preserve">Некоторые из восков имеют значительную коммерческую ценность. Например, </w:t>
      </w:r>
      <w:proofErr w:type="spellStart"/>
      <w:r w:rsidRPr="007A7223">
        <w:rPr>
          <w:rFonts w:ascii="Times New Roman" w:hAnsi="Times New Roman" w:cs="Times New Roman"/>
          <w:sz w:val="24"/>
          <w:szCs w:val="24"/>
        </w:rPr>
        <w:t>карнаубский</w:t>
      </w:r>
      <w:proofErr w:type="spellEnd"/>
      <w:r w:rsidRPr="007A7223">
        <w:rPr>
          <w:rFonts w:ascii="Times New Roman" w:hAnsi="Times New Roman" w:cs="Times New Roman"/>
          <w:sz w:val="24"/>
          <w:szCs w:val="24"/>
        </w:rPr>
        <w:t xml:space="preserve"> воск, полученный из нижней поверхности листьев восковой пальмы </w:t>
      </w:r>
      <w:proofErr w:type="spellStart"/>
      <w:r w:rsidRPr="007A7223">
        <w:rPr>
          <w:rFonts w:ascii="Times New Roman" w:hAnsi="Times New Roman" w:cs="Times New Roman"/>
          <w:i/>
          <w:sz w:val="24"/>
          <w:szCs w:val="24"/>
        </w:rPr>
        <w:t>Copernicia</w:t>
      </w:r>
      <w:proofErr w:type="spellEnd"/>
      <w:r w:rsidRPr="007A72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223">
        <w:rPr>
          <w:rFonts w:ascii="Times New Roman" w:hAnsi="Times New Roman" w:cs="Times New Roman"/>
          <w:i/>
          <w:sz w:val="24"/>
          <w:szCs w:val="24"/>
        </w:rPr>
        <w:t>cerifera</w:t>
      </w:r>
      <w:proofErr w:type="spellEnd"/>
      <w:r w:rsidRPr="007A7223">
        <w:rPr>
          <w:rFonts w:ascii="Times New Roman" w:hAnsi="Times New Roman" w:cs="Times New Roman"/>
          <w:sz w:val="24"/>
          <w:szCs w:val="24"/>
        </w:rPr>
        <w:t xml:space="preserve">; этот воск </w:t>
      </w:r>
      <w:r>
        <w:rPr>
          <w:rFonts w:ascii="Times New Roman" w:hAnsi="Times New Roman" w:cs="Times New Roman"/>
          <w:sz w:val="24"/>
          <w:szCs w:val="24"/>
        </w:rPr>
        <w:t>добывается</w:t>
      </w:r>
      <w:r w:rsidRPr="007A7223">
        <w:rPr>
          <w:rFonts w:ascii="Times New Roman" w:hAnsi="Times New Roman" w:cs="Times New Roman"/>
          <w:sz w:val="24"/>
          <w:szCs w:val="24"/>
        </w:rPr>
        <w:t xml:space="preserve"> и обраб</w:t>
      </w:r>
      <w:r>
        <w:rPr>
          <w:rFonts w:ascii="Times New Roman" w:hAnsi="Times New Roman" w:cs="Times New Roman"/>
          <w:sz w:val="24"/>
          <w:szCs w:val="24"/>
        </w:rPr>
        <w:t>атывается</w:t>
      </w:r>
      <w:r w:rsidRPr="007A7223">
        <w:rPr>
          <w:rFonts w:ascii="Times New Roman" w:hAnsi="Times New Roman" w:cs="Times New Roman"/>
          <w:sz w:val="24"/>
          <w:szCs w:val="24"/>
        </w:rPr>
        <w:t xml:space="preserve">. Гранулированный воск </w:t>
      </w:r>
      <w:proofErr w:type="spellStart"/>
      <w:r w:rsidRPr="007A7223">
        <w:rPr>
          <w:rFonts w:ascii="Times New Roman" w:hAnsi="Times New Roman" w:cs="Times New Roman"/>
          <w:sz w:val="24"/>
          <w:szCs w:val="24"/>
        </w:rPr>
        <w:t>Байберри</w:t>
      </w:r>
      <w:proofErr w:type="spellEnd"/>
      <w:r w:rsidRPr="007A7223">
        <w:rPr>
          <w:rFonts w:ascii="Times New Roman" w:hAnsi="Times New Roman" w:cs="Times New Roman"/>
          <w:sz w:val="24"/>
          <w:szCs w:val="24"/>
        </w:rPr>
        <w:t xml:space="preserve">, полученный из плодов </w:t>
      </w:r>
      <w:proofErr w:type="spellStart"/>
      <w:r w:rsidRPr="007A7223">
        <w:rPr>
          <w:rFonts w:ascii="Times New Roman" w:hAnsi="Times New Roman" w:cs="Times New Roman"/>
          <w:i/>
          <w:sz w:val="24"/>
          <w:szCs w:val="24"/>
        </w:rPr>
        <w:t>Myrica</w:t>
      </w:r>
      <w:proofErr w:type="spellEnd"/>
      <w:r w:rsidRPr="007A7223">
        <w:rPr>
          <w:rFonts w:ascii="Times New Roman" w:hAnsi="Times New Roman" w:cs="Times New Roman"/>
          <w:sz w:val="24"/>
          <w:szCs w:val="24"/>
        </w:rPr>
        <w:t>; этот воск используется в свечах.</w:t>
      </w:r>
    </w:p>
    <w:p w:rsidR="007A7223" w:rsidRDefault="007A7223" w:rsidP="007A7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173" w:rsidRPr="004E2173" w:rsidRDefault="004E2173" w:rsidP="004E2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173">
        <w:rPr>
          <w:rFonts w:ascii="Times New Roman" w:hAnsi="Times New Roman" w:cs="Times New Roman"/>
          <w:b/>
          <w:sz w:val="24"/>
          <w:szCs w:val="24"/>
        </w:rPr>
        <w:t xml:space="preserve">Специализированные </w:t>
      </w:r>
      <w:proofErr w:type="spellStart"/>
      <w:r w:rsidRPr="004E2173">
        <w:rPr>
          <w:rFonts w:ascii="Times New Roman" w:hAnsi="Times New Roman" w:cs="Times New Roman"/>
          <w:b/>
          <w:sz w:val="24"/>
          <w:szCs w:val="24"/>
        </w:rPr>
        <w:t>эпидермальные</w:t>
      </w:r>
      <w:proofErr w:type="spellEnd"/>
      <w:r w:rsidRPr="004E2173">
        <w:rPr>
          <w:rFonts w:ascii="Times New Roman" w:hAnsi="Times New Roman" w:cs="Times New Roman"/>
          <w:b/>
          <w:sz w:val="24"/>
          <w:szCs w:val="24"/>
        </w:rPr>
        <w:t xml:space="preserve"> клетки</w:t>
      </w:r>
    </w:p>
    <w:p w:rsidR="004E2173" w:rsidRPr="004E2173" w:rsidRDefault="004E2173" w:rsidP="004E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173">
        <w:rPr>
          <w:rFonts w:ascii="Times New Roman" w:hAnsi="Times New Roman" w:cs="Times New Roman"/>
          <w:sz w:val="24"/>
          <w:szCs w:val="24"/>
        </w:rPr>
        <w:t xml:space="preserve">На молодых стеблях и листьях покрытосеменных можно увидеть множество различных типов клеток эпидермиса. Например, это большие, сильно </w:t>
      </w:r>
      <w:proofErr w:type="spellStart"/>
      <w:r w:rsidRPr="004E2173">
        <w:rPr>
          <w:rFonts w:ascii="Times New Roman" w:hAnsi="Times New Roman" w:cs="Times New Roman"/>
          <w:sz w:val="24"/>
          <w:szCs w:val="24"/>
        </w:rPr>
        <w:t>вакуолизированные</w:t>
      </w:r>
      <w:proofErr w:type="spellEnd"/>
      <w:r w:rsidRPr="004E2173">
        <w:rPr>
          <w:rFonts w:ascii="Times New Roman" w:hAnsi="Times New Roman" w:cs="Times New Roman"/>
          <w:sz w:val="24"/>
          <w:szCs w:val="24"/>
        </w:rPr>
        <w:t xml:space="preserve"> «шаровидные» клетки листьев многих однодольных растений, которые могут помочь скручиванию или разворачиванию листьев после потери или поглощения воды.</w:t>
      </w:r>
    </w:p>
    <w:p w:rsidR="004E2173" w:rsidRPr="004E2173" w:rsidRDefault="004E2173" w:rsidP="004E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2173">
        <w:rPr>
          <w:rFonts w:ascii="Times New Roman" w:hAnsi="Times New Roman" w:cs="Times New Roman"/>
          <w:sz w:val="24"/>
          <w:szCs w:val="24"/>
        </w:rPr>
        <w:t>Эпидермальные</w:t>
      </w:r>
      <w:proofErr w:type="spellEnd"/>
      <w:r w:rsidRPr="004E2173">
        <w:rPr>
          <w:rFonts w:ascii="Times New Roman" w:hAnsi="Times New Roman" w:cs="Times New Roman"/>
          <w:sz w:val="24"/>
          <w:szCs w:val="24"/>
        </w:rPr>
        <w:t xml:space="preserve"> клетки различных таксонов могут образовывать </w:t>
      </w:r>
      <w:proofErr w:type="spellStart"/>
      <w:r w:rsidRPr="004E2173">
        <w:rPr>
          <w:rFonts w:ascii="Times New Roman" w:hAnsi="Times New Roman" w:cs="Times New Roman"/>
          <w:i/>
          <w:sz w:val="24"/>
          <w:szCs w:val="24"/>
        </w:rPr>
        <w:t>цистолиты</w:t>
      </w:r>
      <w:proofErr w:type="spellEnd"/>
      <w:r w:rsidRPr="004E2173">
        <w:rPr>
          <w:rFonts w:ascii="Times New Roman" w:hAnsi="Times New Roman" w:cs="Times New Roman"/>
          <w:sz w:val="24"/>
          <w:szCs w:val="24"/>
        </w:rPr>
        <w:t xml:space="preserve">. Это сложные отложения карбоната кальция неправильной формы, которые осаждаются на внутреннем целлюлозном каркасе. </w:t>
      </w:r>
      <w:proofErr w:type="spellStart"/>
      <w:r w:rsidRPr="004E2173">
        <w:rPr>
          <w:rFonts w:ascii="Times New Roman" w:hAnsi="Times New Roman" w:cs="Times New Roman"/>
          <w:sz w:val="24"/>
          <w:szCs w:val="24"/>
        </w:rPr>
        <w:t>Цистолиты</w:t>
      </w:r>
      <w:proofErr w:type="spellEnd"/>
      <w:r w:rsidRPr="004E2173">
        <w:rPr>
          <w:rFonts w:ascii="Times New Roman" w:hAnsi="Times New Roman" w:cs="Times New Roman"/>
          <w:sz w:val="24"/>
          <w:szCs w:val="24"/>
        </w:rPr>
        <w:t xml:space="preserve"> могут по</w:t>
      </w:r>
      <w:r w:rsidR="006F7315">
        <w:rPr>
          <w:rFonts w:ascii="Times New Roman" w:hAnsi="Times New Roman" w:cs="Times New Roman"/>
          <w:sz w:val="24"/>
          <w:szCs w:val="24"/>
        </w:rPr>
        <w:t>лностью заполнять клетку (рис. 6</w:t>
      </w:r>
      <w:r w:rsidRPr="004E2173">
        <w:rPr>
          <w:rFonts w:ascii="Times New Roman" w:hAnsi="Times New Roman" w:cs="Times New Roman"/>
          <w:sz w:val="24"/>
          <w:szCs w:val="24"/>
        </w:rPr>
        <w:t>).</w:t>
      </w:r>
    </w:p>
    <w:p w:rsidR="007A7223" w:rsidRDefault="004E2173" w:rsidP="004E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173">
        <w:rPr>
          <w:rFonts w:ascii="Times New Roman" w:hAnsi="Times New Roman" w:cs="Times New Roman"/>
          <w:sz w:val="24"/>
          <w:szCs w:val="24"/>
        </w:rPr>
        <w:t>Хотя у многих растений мы можем видеть идеально гладкую поверхность эпидермиса, у некоторых видов наблюдается х</w:t>
      </w:r>
      <w:r>
        <w:rPr>
          <w:rFonts w:ascii="Times New Roman" w:hAnsi="Times New Roman" w:cs="Times New Roman"/>
          <w:sz w:val="24"/>
          <w:szCs w:val="24"/>
        </w:rPr>
        <w:t>орошо развитый «волосяной покров»</w:t>
      </w:r>
      <w:r w:rsidRPr="004E2173">
        <w:rPr>
          <w:rFonts w:ascii="Times New Roman" w:hAnsi="Times New Roman" w:cs="Times New Roman"/>
          <w:sz w:val="24"/>
          <w:szCs w:val="24"/>
        </w:rPr>
        <w:t xml:space="preserve"> </w:t>
      </w:r>
      <w:r w:rsidR="00A67B9B">
        <w:rPr>
          <w:rFonts w:ascii="Times New Roman" w:hAnsi="Times New Roman" w:cs="Times New Roman"/>
          <w:sz w:val="24"/>
          <w:szCs w:val="24"/>
        </w:rPr>
        <w:t xml:space="preserve">− </w:t>
      </w:r>
      <w:r w:rsidR="00A67B9B" w:rsidRPr="00A67B9B">
        <w:rPr>
          <w:rFonts w:ascii="Times New Roman" w:hAnsi="Times New Roman" w:cs="Times New Roman"/>
          <w:b/>
          <w:i/>
          <w:sz w:val="24"/>
          <w:szCs w:val="24"/>
        </w:rPr>
        <w:t>трихомы</w:t>
      </w:r>
      <w:r w:rsidR="00A67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различного состава</w:t>
      </w:r>
      <w:r w:rsidRPr="004E2173">
        <w:rPr>
          <w:rFonts w:ascii="Times New Roman" w:hAnsi="Times New Roman" w:cs="Times New Roman"/>
          <w:sz w:val="24"/>
          <w:szCs w:val="24"/>
        </w:rPr>
        <w:t>.</w:t>
      </w:r>
    </w:p>
    <w:p w:rsidR="004E2173" w:rsidRDefault="006F7315" w:rsidP="004E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315">
        <w:rPr>
          <w:rFonts w:ascii="Times New Roman" w:hAnsi="Times New Roman" w:cs="Times New Roman"/>
          <w:sz w:val="24"/>
          <w:szCs w:val="24"/>
        </w:rPr>
        <w:lastRenderedPageBreak/>
        <w:t xml:space="preserve">Это могут быть разные одноклеточные и многоклеточные </w:t>
      </w:r>
      <w:r w:rsidR="00A67B9B">
        <w:rPr>
          <w:rFonts w:ascii="Times New Roman" w:hAnsi="Times New Roman" w:cs="Times New Roman"/>
          <w:sz w:val="24"/>
          <w:szCs w:val="24"/>
        </w:rPr>
        <w:t>формы</w:t>
      </w:r>
      <w:r w:rsidRPr="006F7315">
        <w:rPr>
          <w:rFonts w:ascii="Times New Roman" w:hAnsi="Times New Roman" w:cs="Times New Roman"/>
          <w:sz w:val="24"/>
          <w:szCs w:val="24"/>
        </w:rPr>
        <w:t xml:space="preserve">, а </w:t>
      </w:r>
      <w:r w:rsidR="00CC5497">
        <w:rPr>
          <w:rFonts w:ascii="Times New Roman" w:hAnsi="Times New Roman" w:cs="Times New Roman"/>
          <w:sz w:val="24"/>
          <w:szCs w:val="24"/>
        </w:rPr>
        <w:t>также железистые волоски</w:t>
      </w:r>
      <w:r w:rsidRPr="006F7315">
        <w:rPr>
          <w:rFonts w:ascii="Times New Roman" w:hAnsi="Times New Roman" w:cs="Times New Roman"/>
          <w:sz w:val="24"/>
          <w:szCs w:val="24"/>
        </w:rPr>
        <w:t xml:space="preserve">, которые могут производить </w:t>
      </w:r>
      <w:r w:rsidR="00CC5497">
        <w:rPr>
          <w:rFonts w:ascii="Times New Roman" w:hAnsi="Times New Roman" w:cs="Times New Roman"/>
          <w:sz w:val="24"/>
          <w:szCs w:val="24"/>
        </w:rPr>
        <w:t xml:space="preserve">и выделять </w:t>
      </w:r>
      <w:r w:rsidRPr="006F7315">
        <w:rPr>
          <w:rFonts w:ascii="Times New Roman" w:hAnsi="Times New Roman" w:cs="Times New Roman"/>
          <w:sz w:val="24"/>
          <w:szCs w:val="24"/>
        </w:rPr>
        <w:t>эфирные масла, что приводит к характерному запаху растений (рис. 7).</w:t>
      </w:r>
    </w:p>
    <w:p w:rsidR="00CC5497" w:rsidRDefault="00CC5497" w:rsidP="004E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  <w:gridCol w:w="4986"/>
      </w:tblGrid>
      <w:tr w:rsidR="006F7315" w:rsidTr="00CC5497">
        <w:tc>
          <w:tcPr>
            <w:tcW w:w="4369" w:type="dxa"/>
          </w:tcPr>
          <w:p w:rsidR="006F7315" w:rsidRDefault="006F7315" w:rsidP="00243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BC8CB9" wp14:editId="796F660D">
                  <wp:extent cx="1562100" cy="2489200"/>
                  <wp:effectExtent l="0" t="0" r="0" b="6350"/>
                  <wp:docPr id="228" name="Рисунок 228" descr="C:\Users\Nina\AppData\Local\Microsoft\Windows\INetCache\Content.Word\Brockhaus_and_Efron_Encyclopedic_Dictionary_b75_239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Nina\AppData\Local\Microsoft\Windows\INetCache\Content.Word\Brockhaus_and_Efron_Encyclopedic_Dictionary_b75_239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4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6F7315" w:rsidRDefault="006F7315" w:rsidP="002431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AB008D" wp14:editId="5840F691">
                  <wp:extent cx="3022600" cy="2489200"/>
                  <wp:effectExtent l="0" t="0" r="6350" b="6350"/>
                  <wp:docPr id="227" name="Рисунок 227" descr="C:\Users\Nina\AppData\Local\Microsoft\Windows\INetCache\Content.Word\Cystolith_in_the_leaf_of_Ficus_Elast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Nina\AppData\Local\Microsoft\Windows\INetCache\Content.Word\Cystolith_in_the_leaf_of_Ficus_Elast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0" cy="24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7315" w:rsidRDefault="006F7315" w:rsidP="006F73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F7315" w:rsidRDefault="006F7315" w:rsidP="006F7315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Рисунок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</w:t>
      </w:r>
      <w:r w:rsidRPr="0085748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6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− </w:t>
      </w:r>
      <w:proofErr w:type="spellStart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Цистолит</w:t>
      </w:r>
      <w:proofErr w:type="spellEnd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731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>листа</w:t>
      </w:r>
      <w:proofErr w:type="spellEnd"/>
      <w:r w:rsidRPr="006F731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7315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Ficus</w:t>
      </w:r>
      <w:proofErr w:type="spellEnd"/>
      <w:r w:rsidRPr="006F7315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F7315">
        <w:rPr>
          <w:rFonts w:ascii="Times New Roman" w:hAnsi="Times New Roman" w:cs="Times New Roman"/>
          <w:i/>
          <w:color w:val="202122"/>
          <w:sz w:val="24"/>
          <w:szCs w:val="24"/>
          <w:shd w:val="clear" w:color="auto" w:fill="FFFFFF"/>
          <w:lang w:val="en-US"/>
        </w:rPr>
        <w:t>elastica</w:t>
      </w:r>
      <w:proofErr w:type="spellEnd"/>
      <w:r w:rsidRPr="006F731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en-US"/>
        </w:rPr>
        <w:t xml:space="preserve"> </w:t>
      </w:r>
      <w:r w:rsidRPr="00652BE9"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  <w:lang w:val="en-US"/>
        </w:rPr>
        <w:t>(commons.wikimedia.org)</w:t>
      </w:r>
    </w:p>
    <w:p w:rsidR="006F7315" w:rsidRDefault="006F7315" w:rsidP="006F7315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  <w:lang w:val="en-US"/>
        </w:rPr>
      </w:pPr>
    </w:p>
    <w:p w:rsidR="006F7315" w:rsidRPr="00652BE9" w:rsidRDefault="006F7315" w:rsidP="006F73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5497" w:rsidRDefault="00CC5497" w:rsidP="00CC5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3124"/>
        <w:gridCol w:w="3097"/>
      </w:tblGrid>
      <w:tr w:rsidR="00CC5497" w:rsidRPr="00645E8C" w:rsidTr="00A67B9B">
        <w:trPr>
          <w:jc w:val="center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497" w:rsidRPr="00645E8C" w:rsidRDefault="00CC5497" w:rsidP="0024315A">
            <w:pPr>
              <w:spacing w:after="0" w:line="36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77CDD9" wp14:editId="5620F93D">
                  <wp:extent cx="2006600" cy="1416050"/>
                  <wp:effectExtent l="0" t="0" r="0" b="0"/>
                  <wp:docPr id="225" name="Рисунок 225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497" w:rsidRPr="00645E8C" w:rsidRDefault="00CC5497" w:rsidP="0024315A">
            <w:pPr>
              <w:spacing w:after="0" w:line="36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06794B" wp14:editId="75680DCE">
                  <wp:extent cx="1993900" cy="1403350"/>
                  <wp:effectExtent l="0" t="0" r="6350" b="6350"/>
                  <wp:docPr id="224" name="Рисунок 224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497" w:rsidRPr="00645E8C" w:rsidRDefault="00CC5497" w:rsidP="0024315A">
            <w:pPr>
              <w:spacing w:after="0" w:line="36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E696B1" wp14:editId="302FCBB5">
                  <wp:extent cx="1974850" cy="1384300"/>
                  <wp:effectExtent l="0" t="0" r="6350" b="6350"/>
                  <wp:docPr id="42" name="Рисунок 42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497" w:rsidRPr="00645E8C" w:rsidTr="00A67B9B">
        <w:trPr>
          <w:jc w:val="center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497" w:rsidRPr="00645E8C" w:rsidRDefault="00CC5497" w:rsidP="0024315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497" w:rsidRPr="00645E8C" w:rsidRDefault="00CC5497" w:rsidP="0024315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b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497" w:rsidRPr="00645E8C" w:rsidRDefault="00CC5497" w:rsidP="0024315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CC5497" w:rsidRPr="009F420D" w:rsidTr="00A67B9B">
        <w:trPr>
          <w:jc w:val="center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5497" w:rsidRPr="00CC5497" w:rsidRDefault="00CC5497" w:rsidP="00243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  <w:r w:rsidRPr="00CC5497">
              <w:rPr>
                <w:rFonts w:ascii="Times New Roman" w:hAnsi="Times New Roman"/>
                <w:sz w:val="24"/>
                <w:szCs w:val="24"/>
              </w:rPr>
              <w:t xml:space="preserve"> 7 – </w:t>
            </w:r>
            <w:r>
              <w:rPr>
                <w:rFonts w:ascii="Times New Roman" w:hAnsi="Times New Roman"/>
                <w:sz w:val="24"/>
                <w:szCs w:val="24"/>
              </w:rPr>
              <w:t>Трихомы листа</w:t>
            </w:r>
            <w:r w:rsidRPr="00CC5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proofErr w:type="gramEnd"/>
            <w:r w:rsidRPr="00CC5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5E8C">
              <w:rPr>
                <w:rFonts w:ascii="Times New Roman" w:hAnsi="Times New Roman"/>
                <w:sz w:val="24"/>
                <w:szCs w:val="24"/>
              </w:rPr>
              <w:t>а</w:t>
            </w:r>
            <w:r w:rsidRPr="00CC549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45E8C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T</w:t>
            </w:r>
            <w:r w:rsidRPr="00CC549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45E8C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monococum</w:t>
            </w:r>
            <w:proofErr w:type="spellEnd"/>
            <w:r w:rsidRPr="00CC54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645E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Pr="00645E8C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u</w:t>
            </w:r>
            <w:r w:rsidRPr="00CC54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</w:t>
            </w:r>
            <w:r w:rsidRPr="003C5753">
              <w:rPr>
                <w:rFonts w:ascii="Times New Roman" w:hAnsi="Times New Roman"/>
                <w:color w:val="000000"/>
                <w:sz w:val="24"/>
                <w:szCs w:val="24"/>
                <w:lang w:val="en-US" w:bidi="en-US"/>
              </w:rPr>
              <w:t>b</w:t>
            </w:r>
            <w:r w:rsidRPr="00CC5497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)</w:t>
            </w:r>
            <w:r w:rsidRPr="00CC549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45E8C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T</w:t>
            </w:r>
            <w:r w:rsidRPr="00CC549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45E8C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aethiopicum</w:t>
            </w:r>
            <w:proofErr w:type="spellEnd"/>
            <w:r w:rsidRPr="00CC54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45E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Pr="00645E8C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u</w:t>
            </w:r>
            <w:r w:rsidRPr="00645E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proofErr w:type="spellEnd"/>
            <w:r w:rsidRPr="00CC54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</w:t>
            </w:r>
          </w:p>
          <w:p w:rsidR="00CC5497" w:rsidRDefault="00CC5497" w:rsidP="00243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C575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645E8C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 xml:space="preserve"> T. </w:t>
            </w:r>
            <w:r w:rsidRPr="00645E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</w:t>
            </w:r>
            <w:proofErr w:type="spellStart"/>
            <w:r w:rsidRPr="00645E8C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estivum</w:t>
            </w:r>
            <w:proofErr w:type="spellEnd"/>
            <w:r w:rsidRPr="00645E8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645E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Pr="00645E8C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u</w:t>
            </w:r>
            <w:r w:rsidRPr="00645E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BD</w:t>
            </w:r>
            <w:proofErr w:type="spellEnd"/>
            <w:r w:rsidRPr="00645E8C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Terlrtskaya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et al., 2017)</w:t>
            </w:r>
          </w:p>
          <w:p w:rsidR="00CC5497" w:rsidRDefault="00CC5497" w:rsidP="00243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C5497" w:rsidRPr="00645E8C" w:rsidRDefault="00CC5497" w:rsidP="00243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A67B9B" w:rsidRPr="00A67B9B" w:rsidRDefault="00A67B9B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B9B">
        <w:rPr>
          <w:rFonts w:ascii="Times New Roman" w:hAnsi="Times New Roman" w:cs="Times New Roman"/>
          <w:sz w:val="24"/>
          <w:szCs w:val="24"/>
        </w:rPr>
        <w:t xml:space="preserve">Трихомы обычно происходят из асимметричных делений одной </w:t>
      </w:r>
      <w:proofErr w:type="spellStart"/>
      <w:r w:rsidRPr="00A67B9B">
        <w:rPr>
          <w:rFonts w:ascii="Times New Roman" w:hAnsi="Times New Roman" w:cs="Times New Roman"/>
          <w:sz w:val="24"/>
          <w:szCs w:val="24"/>
        </w:rPr>
        <w:t>протодермальной</w:t>
      </w:r>
      <w:proofErr w:type="spellEnd"/>
      <w:r w:rsidRPr="00A67B9B">
        <w:rPr>
          <w:rFonts w:ascii="Times New Roman" w:hAnsi="Times New Roman" w:cs="Times New Roman"/>
          <w:sz w:val="24"/>
          <w:szCs w:val="24"/>
        </w:rPr>
        <w:t xml:space="preserve"> материнской клетки. В зрелом возрасте волосковые клетки могут не иметь протоплазмы, но чаще они живые. Распределение трихом на поверхности растений демонстрирует неслучайные закономерности, инициированные в рамках контролируемых программ развития.</w:t>
      </w:r>
    </w:p>
    <w:p w:rsidR="00A67B9B" w:rsidRDefault="00A67B9B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B9B" w:rsidRDefault="00A67B9B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B9B">
        <w:rPr>
          <w:rFonts w:ascii="Times New Roman" w:hAnsi="Times New Roman" w:cs="Times New Roman"/>
          <w:sz w:val="24"/>
          <w:szCs w:val="24"/>
        </w:rPr>
        <w:t>В эпидермисе таких органов растений, как стебли, листья, некоторые части цветка и плоды, обычно имеются специализированные отверстия (пор</w:t>
      </w:r>
      <w:r>
        <w:rPr>
          <w:rFonts w:ascii="Times New Roman" w:hAnsi="Times New Roman" w:cs="Times New Roman"/>
          <w:sz w:val="24"/>
          <w:szCs w:val="24"/>
        </w:rPr>
        <w:t xml:space="preserve">ы), называемые </w:t>
      </w:r>
      <w:r w:rsidRPr="00A67B9B">
        <w:rPr>
          <w:rFonts w:ascii="Times New Roman" w:hAnsi="Times New Roman" w:cs="Times New Roman"/>
          <w:b/>
          <w:i/>
          <w:sz w:val="24"/>
          <w:szCs w:val="24"/>
        </w:rPr>
        <w:t>устьицами</w:t>
      </w:r>
      <w:r>
        <w:rPr>
          <w:rFonts w:ascii="Times New Roman" w:hAnsi="Times New Roman" w:cs="Times New Roman"/>
          <w:sz w:val="24"/>
          <w:szCs w:val="24"/>
        </w:rPr>
        <w:t xml:space="preserve"> (рис. 8</w:t>
      </w:r>
      <w:r w:rsidRPr="00A67B9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173" w:rsidRDefault="00A67B9B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7B9B">
        <w:rPr>
          <w:rFonts w:ascii="Times New Roman" w:hAnsi="Times New Roman" w:cs="Times New Roman"/>
          <w:sz w:val="24"/>
          <w:szCs w:val="24"/>
        </w:rPr>
        <w:t xml:space="preserve">Эти поры окружены парой специализированных </w:t>
      </w:r>
      <w:r w:rsidRPr="00A67B9B">
        <w:rPr>
          <w:rFonts w:ascii="Times New Roman" w:hAnsi="Times New Roman" w:cs="Times New Roman"/>
          <w:i/>
          <w:sz w:val="24"/>
          <w:szCs w:val="24"/>
        </w:rPr>
        <w:t>замыкающих</w:t>
      </w:r>
      <w:r>
        <w:rPr>
          <w:rFonts w:ascii="Times New Roman" w:hAnsi="Times New Roman" w:cs="Times New Roman"/>
          <w:i/>
          <w:sz w:val="24"/>
          <w:szCs w:val="24"/>
        </w:rPr>
        <w:t xml:space="preserve"> (защитных)</w:t>
      </w:r>
      <w:r w:rsidRPr="00A67B9B">
        <w:rPr>
          <w:rFonts w:ascii="Times New Roman" w:hAnsi="Times New Roman" w:cs="Times New Roman"/>
          <w:i/>
          <w:sz w:val="24"/>
          <w:szCs w:val="24"/>
        </w:rPr>
        <w:t xml:space="preserve"> клеток</w:t>
      </w:r>
      <w:r w:rsidRPr="00A67B9B">
        <w:rPr>
          <w:rFonts w:ascii="Times New Roman" w:hAnsi="Times New Roman" w:cs="Times New Roman"/>
          <w:sz w:val="24"/>
          <w:szCs w:val="24"/>
        </w:rPr>
        <w:t xml:space="preserve">, которые могут открывать или закрывать устьица, воспроизводя </w:t>
      </w:r>
      <w:proofErr w:type="spellStart"/>
      <w:r w:rsidRPr="00A67B9B">
        <w:rPr>
          <w:rFonts w:ascii="Times New Roman" w:hAnsi="Times New Roman" w:cs="Times New Roman"/>
          <w:sz w:val="24"/>
          <w:szCs w:val="24"/>
        </w:rPr>
        <w:t>тургорное</w:t>
      </w:r>
      <w:proofErr w:type="spellEnd"/>
      <w:r w:rsidRPr="00A67B9B">
        <w:rPr>
          <w:rFonts w:ascii="Times New Roman" w:hAnsi="Times New Roman" w:cs="Times New Roman"/>
          <w:sz w:val="24"/>
          <w:szCs w:val="24"/>
        </w:rPr>
        <w:t xml:space="preserve"> давление и регулируя скорость транспирации и газообмена между внутренними воздушными пространствами и атмосферой. Защитные клетки имеют хлоропласты, накапливающие крахмал, тогда как нормальные </w:t>
      </w:r>
      <w:proofErr w:type="spellStart"/>
      <w:r w:rsidRPr="00A67B9B">
        <w:rPr>
          <w:rFonts w:ascii="Times New Roman" w:hAnsi="Times New Roman" w:cs="Times New Roman"/>
          <w:sz w:val="24"/>
          <w:szCs w:val="24"/>
        </w:rPr>
        <w:t>эпидермальные</w:t>
      </w:r>
      <w:proofErr w:type="spellEnd"/>
      <w:r w:rsidRPr="00A67B9B">
        <w:rPr>
          <w:rFonts w:ascii="Times New Roman" w:hAnsi="Times New Roman" w:cs="Times New Roman"/>
          <w:sz w:val="24"/>
          <w:szCs w:val="24"/>
        </w:rPr>
        <w:t xml:space="preserve"> клетки обычно не имеют пластид. Когда внутреннее давление увеличивается, конструкция стенок защитной </w:t>
      </w:r>
      <w:r>
        <w:rPr>
          <w:rFonts w:ascii="Times New Roman" w:hAnsi="Times New Roman" w:cs="Times New Roman"/>
          <w:sz w:val="24"/>
          <w:szCs w:val="24"/>
        </w:rPr>
        <w:t>клетки</w:t>
      </w:r>
      <w:r w:rsidRPr="00A67B9B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Pr="00A67B9B">
        <w:rPr>
          <w:rFonts w:ascii="Times New Roman" w:hAnsi="Times New Roman" w:cs="Times New Roman"/>
          <w:sz w:val="24"/>
          <w:szCs w:val="24"/>
        </w:rPr>
        <w:lastRenderedPageBreak/>
        <w:t xml:space="preserve">расширение только вдоль линии изогнутой продольной оси. Это открывает поры. Иногда замыкающие клетки окружены двумя или более морфологически разными вспомогательными клетками. </w:t>
      </w:r>
      <w:proofErr w:type="spellStart"/>
      <w:r w:rsidRPr="00A67B9B">
        <w:rPr>
          <w:rFonts w:ascii="Times New Roman" w:hAnsi="Times New Roman" w:cs="Times New Roman"/>
          <w:sz w:val="24"/>
          <w:szCs w:val="24"/>
          <w:lang w:val="en-US"/>
        </w:rPr>
        <w:t>Этот</w:t>
      </w:r>
      <w:proofErr w:type="spellEnd"/>
      <w:r w:rsidRPr="00A67B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B9B">
        <w:rPr>
          <w:rFonts w:ascii="Times New Roman" w:hAnsi="Times New Roman" w:cs="Times New Roman"/>
          <w:sz w:val="24"/>
          <w:szCs w:val="24"/>
          <w:lang w:val="en-US"/>
        </w:rPr>
        <w:t>комплекс</w:t>
      </w:r>
      <w:proofErr w:type="spellEnd"/>
      <w:r w:rsidRPr="00A67B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B9B">
        <w:rPr>
          <w:rFonts w:ascii="Times New Roman" w:hAnsi="Times New Roman" w:cs="Times New Roman"/>
          <w:sz w:val="24"/>
          <w:szCs w:val="24"/>
          <w:lang w:val="en-US"/>
        </w:rPr>
        <w:t>называют</w:t>
      </w:r>
      <w:proofErr w:type="spellEnd"/>
      <w:r w:rsidRPr="00A67B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B9B">
        <w:rPr>
          <w:rFonts w:ascii="Times New Roman" w:hAnsi="Times New Roman" w:cs="Times New Roman"/>
          <w:b/>
          <w:i/>
          <w:sz w:val="24"/>
          <w:szCs w:val="24"/>
        </w:rPr>
        <w:t>устьичным</w:t>
      </w:r>
      <w:proofErr w:type="spellEnd"/>
      <w:r w:rsidRPr="00A67B9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A67B9B">
        <w:rPr>
          <w:rFonts w:ascii="Times New Roman" w:hAnsi="Times New Roman" w:cs="Times New Roman"/>
          <w:b/>
          <w:i/>
          <w:sz w:val="24"/>
          <w:szCs w:val="24"/>
          <w:lang w:val="en-US"/>
        </w:rPr>
        <w:t>аппаратом</w:t>
      </w:r>
      <w:proofErr w:type="spellEnd"/>
      <w:r w:rsidRPr="00A67B9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67B9B" w:rsidRDefault="00A67B9B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23A9" w:rsidRDefault="000323A9" w:rsidP="00032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2343150"/>
            <wp:effectExtent l="0" t="0" r="0" b="0"/>
            <wp:docPr id="4" name="Рисунок 4" descr="устьица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стьица схем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3A9" w:rsidRDefault="000323A9" w:rsidP="00032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323A9" w:rsidRDefault="000323A9" w:rsidP="00032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</w:t>
      </w:r>
      <w:r w:rsidRPr="000323A9">
        <w:rPr>
          <w:rFonts w:ascii="Times New Roman" w:hAnsi="Times New Roman"/>
          <w:sz w:val="24"/>
          <w:szCs w:val="24"/>
        </w:rPr>
        <w:t xml:space="preserve"> </w:t>
      </w:r>
      <w:r w:rsidRPr="000323A9">
        <w:rPr>
          <w:rFonts w:ascii="Times New Roman" w:hAnsi="Times New Roman"/>
          <w:sz w:val="24"/>
          <w:szCs w:val="24"/>
        </w:rPr>
        <w:t>8</w:t>
      </w:r>
      <w:r w:rsidRPr="000323A9">
        <w:rPr>
          <w:rFonts w:ascii="Times New Roman" w:hAnsi="Times New Roman"/>
          <w:sz w:val="24"/>
          <w:szCs w:val="24"/>
        </w:rPr>
        <w:t xml:space="preserve"> – </w:t>
      </w:r>
      <w:r w:rsidRPr="000323A9">
        <w:rPr>
          <w:rFonts w:ascii="Times New Roman" w:hAnsi="Times New Roman"/>
          <w:sz w:val="24"/>
          <w:szCs w:val="24"/>
        </w:rPr>
        <w:t xml:space="preserve">Строение </w:t>
      </w:r>
      <w:proofErr w:type="spellStart"/>
      <w:r w:rsidRPr="000323A9">
        <w:rPr>
          <w:rFonts w:ascii="Times New Roman" w:hAnsi="Times New Roman"/>
          <w:sz w:val="24"/>
          <w:szCs w:val="24"/>
        </w:rPr>
        <w:t>устьичного</w:t>
      </w:r>
      <w:proofErr w:type="spellEnd"/>
      <w:r w:rsidRPr="000323A9">
        <w:rPr>
          <w:rFonts w:ascii="Times New Roman" w:hAnsi="Times New Roman"/>
          <w:sz w:val="24"/>
          <w:szCs w:val="24"/>
        </w:rPr>
        <w:t xml:space="preserve"> аппарата </w:t>
      </w:r>
      <w:r w:rsidRPr="000323A9">
        <w:rPr>
          <w:rFonts w:ascii="Times New Roman" w:hAnsi="Times New Roman"/>
          <w:sz w:val="24"/>
          <w:szCs w:val="24"/>
        </w:rPr>
        <w:t>листьев</w:t>
      </w:r>
      <w:r w:rsidRPr="000323A9">
        <w:rPr>
          <w:rFonts w:ascii="Times New Roman" w:hAnsi="Times New Roman"/>
          <w:sz w:val="24"/>
          <w:szCs w:val="24"/>
        </w:rPr>
        <w:t xml:space="preserve"> с открыт</w:t>
      </w:r>
      <w:r>
        <w:rPr>
          <w:rFonts w:ascii="Times New Roman" w:hAnsi="Times New Roman"/>
          <w:sz w:val="24"/>
          <w:szCs w:val="24"/>
        </w:rPr>
        <w:t>ым</w:t>
      </w:r>
      <w:r w:rsidRPr="000323A9">
        <w:rPr>
          <w:rFonts w:ascii="Times New Roman" w:hAnsi="Times New Roman"/>
          <w:sz w:val="24"/>
          <w:szCs w:val="24"/>
        </w:rPr>
        <w:t xml:space="preserve"> и закрыт</w:t>
      </w:r>
      <w:r>
        <w:rPr>
          <w:rFonts w:ascii="Times New Roman" w:hAnsi="Times New Roman"/>
          <w:sz w:val="24"/>
          <w:szCs w:val="24"/>
        </w:rPr>
        <w:t>ым</w:t>
      </w:r>
      <w:r w:rsidRPr="000323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устьицем</w:t>
      </w:r>
      <w:r w:rsidRPr="000323A9">
        <w:rPr>
          <w:rFonts w:ascii="Times New Roman" w:hAnsi="Times New Roman"/>
          <w:sz w:val="24"/>
          <w:szCs w:val="24"/>
        </w:rPr>
        <w:t>.</w:t>
      </w:r>
    </w:p>
    <w:p w:rsidR="000323A9" w:rsidRDefault="000323A9" w:rsidP="00032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3A9" w:rsidRDefault="00041133" w:rsidP="0004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133">
        <w:rPr>
          <w:rFonts w:ascii="Times New Roman" w:hAnsi="Times New Roman" w:cs="Times New Roman"/>
          <w:sz w:val="24"/>
          <w:szCs w:val="24"/>
        </w:rPr>
        <w:t>Как и трихомы, устьица имеют упорядоченный рисунок в эпидермисе. У однодольных и некоторых хвойных растений устьица обычно выровнены в линейные клеточные массивы, параллельные длинной оси листа и разделенные областями, лишенными устьиц (рис. 9).</w:t>
      </w:r>
    </w:p>
    <w:p w:rsidR="00041133" w:rsidRDefault="00041133" w:rsidP="0004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665E" w:rsidRDefault="00CD7552" w:rsidP="0013665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482600</wp:posOffset>
                </wp:positionV>
                <wp:extent cx="990600" cy="2432050"/>
                <wp:effectExtent l="38100" t="0" r="19050" b="635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2432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BB5B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06.45pt;margin-top:38pt;width:78pt;height:191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" strokecolor="#ed7d31 [3205]" strokeweight=".5pt">
                <v:stroke endarrow="block" joinstyle="miter"/>
              </v:shape>
            </w:pict>
          </mc:Fallback>
        </mc:AlternateContent>
      </w:r>
      <w:r w:rsidR="0013665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438150</wp:posOffset>
                </wp:positionV>
                <wp:extent cx="1041400" cy="1466850"/>
                <wp:effectExtent l="38100" t="0" r="2540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1400" cy="1466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8A2549" id="Прямая со стрелкой 9" o:spid="_x0000_s1026" type="#_x0000_t32" style="position:absolute;margin-left:291.95pt;margin-top:34.5pt;width:82pt;height:115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" strokecolor="#ed7d31 [3205]" strokeweight=".5pt">
                <v:stroke endarrow="block" joinstyle="miter"/>
              </v:shape>
            </w:pict>
          </mc:Fallback>
        </mc:AlternateContent>
      </w:r>
      <w:r w:rsidR="0013665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3345815</wp:posOffset>
                </wp:positionH>
                <wp:positionV relativeFrom="paragraph">
                  <wp:posOffset>298450</wp:posOffset>
                </wp:positionV>
                <wp:extent cx="1365250" cy="920750"/>
                <wp:effectExtent l="38100" t="0" r="25400" b="508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5250" cy="920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93A6F7" id="Прямая со стрелкой 8" o:spid="_x0000_s1026" type="#_x0000_t32" style="position:absolute;margin-left:263.45pt;margin-top:23.5pt;width:107.5pt;height:72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" strokecolor="#ed7d31 [3205]" strokeweight=".5pt">
                <v:stroke endarrow="block" joinstyle="miter"/>
              </v:shape>
            </w:pict>
          </mc:Fallback>
        </mc:AlternateContent>
      </w:r>
      <w:r w:rsidR="0013665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146050</wp:posOffset>
                </wp:positionV>
                <wp:extent cx="857250" cy="215900"/>
                <wp:effectExtent l="38100" t="0" r="19050" b="698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215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94C10" id="Прямая со стрелкой 7" o:spid="_x0000_s1026" type="#_x0000_t32" style="position:absolute;margin-left:306.45pt;margin-top:11.5pt;width:67.5pt;height:17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" strokecolor="#ed7d31 [3205]" strokeweight=".5pt">
                <v:stroke endarrow="block" joinstyle="miter"/>
              </v:shape>
            </w:pict>
          </mc:Fallback>
        </mc:AlternateContent>
      </w:r>
      <w:r w:rsidR="001366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9250" cy="3124200"/>
            <wp:effectExtent l="0" t="0" r="0" b="0"/>
            <wp:docPr id="5" name="Рисунок 5" descr="устьица дикокк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стьица дикокку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5E" w:rsidRDefault="0013665E" w:rsidP="0013665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3665E" w:rsidRPr="00B10FCC" w:rsidRDefault="0013665E" w:rsidP="0013665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10</w:t>
      </w:r>
      <w:r w:rsidRPr="00B10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B10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Поверхность</w:t>
      </w:r>
      <w:r w:rsidRPr="00136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листа</w:t>
      </w:r>
      <w:r w:rsidRPr="00B10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0FCC">
        <w:rPr>
          <w:rFonts w:ascii="Times New Roman" w:hAnsi="Times New Roman" w:cs="Times New Roman"/>
          <w:i/>
          <w:sz w:val="24"/>
          <w:szCs w:val="24"/>
          <w:lang w:val="en-US"/>
        </w:rPr>
        <w:t>Triticum dicoccum</w:t>
      </w:r>
      <w:r w:rsidRPr="00B10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Shuebl.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36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параллельными</w:t>
      </w:r>
      <w:r w:rsidRPr="00136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рядами</w:t>
      </w:r>
      <w:r w:rsidRPr="00136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устьиц</w:t>
      </w:r>
      <w:r w:rsidRPr="001366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77D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Terletskaya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et al., 2017).</w:t>
      </w:r>
    </w:p>
    <w:p w:rsidR="0013665E" w:rsidRPr="0013665E" w:rsidRDefault="0013665E" w:rsidP="0004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7B9B" w:rsidRDefault="00D37B68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8">
        <w:rPr>
          <w:rFonts w:ascii="Times New Roman" w:hAnsi="Times New Roman" w:cs="Times New Roman"/>
          <w:sz w:val="24"/>
          <w:szCs w:val="24"/>
        </w:rPr>
        <w:t>У некоторых растений устьица сгруппированы. Но у всех видов замыкающие клетки ближайших устьиц не контактируют друг с другом.</w:t>
      </w:r>
    </w:p>
    <w:p w:rsidR="00D37B68" w:rsidRDefault="00D37B68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B68" w:rsidRDefault="00D37B68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7B68" w:rsidRDefault="00D37B68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3424" w:rsidRPr="00D13424" w:rsidRDefault="00D13424" w:rsidP="00D1342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Проверь себя</w:t>
      </w:r>
      <w:r w:rsidRPr="00D13424">
        <w:rPr>
          <w:rFonts w:ascii="Times New Roman" w:hAnsi="Times New Roman" w:cs="Times New Roman"/>
          <w:b/>
          <w:sz w:val="28"/>
          <w:szCs w:val="28"/>
        </w:rPr>
        <w:t>:</w:t>
      </w:r>
    </w:p>
    <w:p w:rsidR="00D13424" w:rsidRPr="00D13424" w:rsidRDefault="00D13424" w:rsidP="00D13424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8D58A1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29F39A9" wp14:editId="617403F3">
            <wp:simplePos x="0" y="0"/>
            <wp:positionH relativeFrom="margin">
              <wp:posOffset>295910</wp:posOffset>
            </wp:positionH>
            <wp:positionV relativeFrom="margin">
              <wp:posOffset>772160</wp:posOffset>
            </wp:positionV>
            <wp:extent cx="1638300" cy="2293620"/>
            <wp:effectExtent l="0" t="0" r="0" b="0"/>
            <wp:wrapSquare wrapText="bothSides"/>
            <wp:docPr id="229" name="Рисунок 229" descr="https://encrypted-tbn0.gstatic.com/images?q=tbn:ANd9GcRC5wu-6q3twKKMcl5cDt_7jFSlvrOZ1nafTQ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RC5wu-6q3twKKMcl5cDt_7jFSlvrOZ1nafTQ&amp;usqp=CAU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3424" w:rsidRPr="00D13424" w:rsidRDefault="00D13424" w:rsidP="00D13424">
      <w:pPr>
        <w:pStyle w:val="a4"/>
        <w:shd w:val="clear" w:color="auto" w:fill="FFFFFF"/>
        <w:spacing w:after="0"/>
        <w:jc w:val="both"/>
        <w:textAlignment w:val="baseline"/>
        <w:rPr>
          <w:rStyle w:val="shorttext"/>
          <w:i/>
          <w:color w:val="222222"/>
          <w:sz w:val="28"/>
          <w:szCs w:val="28"/>
        </w:rPr>
      </w:pPr>
      <w:r>
        <w:rPr>
          <w:rStyle w:val="shorttext"/>
          <w:i/>
          <w:color w:val="222222"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Pr="00DC42FE">
        <w:rPr>
          <w:rStyle w:val="shorttext"/>
          <w:i/>
          <w:color w:val="222222"/>
          <w:sz w:val="28"/>
          <w:szCs w:val="28"/>
          <w:lang w:val="en"/>
        </w:rPr>
        <w:t>⸰</w:t>
      </w:r>
      <w:r w:rsidRPr="00D13424">
        <w:rPr>
          <w:rStyle w:val="shorttext"/>
          <w:i/>
          <w:color w:val="222222"/>
          <w:sz w:val="28"/>
          <w:szCs w:val="28"/>
        </w:rPr>
        <w:t xml:space="preserve"> </w:t>
      </w:r>
      <w:r w:rsidRPr="00D13424">
        <w:rPr>
          <w:rStyle w:val="shorttext"/>
          <w:i/>
          <w:color w:val="222222"/>
          <w:sz w:val="28"/>
          <w:szCs w:val="28"/>
        </w:rPr>
        <w:t>Каковы три основные тканевые системы?</w:t>
      </w:r>
    </w:p>
    <w:p w:rsidR="00D13424" w:rsidRPr="00D13424" w:rsidRDefault="00D13424" w:rsidP="00D13424">
      <w:pPr>
        <w:pStyle w:val="a4"/>
        <w:shd w:val="clear" w:color="auto" w:fill="FFFFFF"/>
        <w:spacing w:after="0"/>
        <w:jc w:val="both"/>
        <w:textAlignment w:val="baseline"/>
        <w:rPr>
          <w:rStyle w:val="shorttext"/>
          <w:i/>
          <w:color w:val="222222"/>
          <w:sz w:val="28"/>
          <w:szCs w:val="28"/>
        </w:rPr>
      </w:pPr>
      <w:r w:rsidRPr="00D13424">
        <w:rPr>
          <w:rStyle w:val="shorttext"/>
          <w:i/>
          <w:color w:val="222222"/>
          <w:sz w:val="28"/>
          <w:szCs w:val="28"/>
          <w:lang w:val="en"/>
        </w:rPr>
        <w:t>⸰</w:t>
      </w:r>
      <w:r w:rsidRPr="00D13424">
        <w:rPr>
          <w:rStyle w:val="shorttext"/>
          <w:i/>
          <w:color w:val="222222"/>
          <w:sz w:val="28"/>
          <w:szCs w:val="28"/>
        </w:rPr>
        <w:t xml:space="preserve"> Опишите четыре типа эпидермиса</w:t>
      </w:r>
    </w:p>
    <w:p w:rsidR="00D13424" w:rsidRPr="00D13424" w:rsidRDefault="00D13424" w:rsidP="00D13424">
      <w:pPr>
        <w:pStyle w:val="a4"/>
        <w:shd w:val="clear" w:color="auto" w:fill="FFFFFF"/>
        <w:spacing w:after="0"/>
        <w:jc w:val="both"/>
        <w:textAlignment w:val="baseline"/>
        <w:rPr>
          <w:rStyle w:val="shorttext"/>
          <w:i/>
          <w:color w:val="222222"/>
          <w:sz w:val="28"/>
          <w:szCs w:val="28"/>
        </w:rPr>
      </w:pPr>
      <w:r w:rsidRPr="00D13424">
        <w:rPr>
          <w:rStyle w:val="shorttext"/>
          <w:i/>
          <w:color w:val="222222"/>
          <w:sz w:val="28"/>
          <w:szCs w:val="28"/>
          <w:lang w:val="en"/>
        </w:rPr>
        <w:t>⸰</w:t>
      </w:r>
      <w:r w:rsidRPr="00D13424">
        <w:rPr>
          <w:rStyle w:val="shorttext"/>
          <w:i/>
          <w:color w:val="222222"/>
          <w:sz w:val="28"/>
          <w:szCs w:val="28"/>
        </w:rPr>
        <w:t xml:space="preserve"> Зачем растению кутикула?</w:t>
      </w:r>
    </w:p>
    <w:p w:rsidR="00D13424" w:rsidRPr="00D13424" w:rsidRDefault="00D13424" w:rsidP="00D13424">
      <w:pPr>
        <w:pStyle w:val="a4"/>
        <w:shd w:val="clear" w:color="auto" w:fill="FFFFFF"/>
        <w:spacing w:after="0"/>
        <w:jc w:val="both"/>
        <w:textAlignment w:val="baseline"/>
        <w:rPr>
          <w:rStyle w:val="shorttext"/>
          <w:i/>
          <w:color w:val="222222"/>
          <w:sz w:val="28"/>
          <w:szCs w:val="28"/>
        </w:rPr>
      </w:pPr>
      <w:r w:rsidRPr="00D13424">
        <w:rPr>
          <w:rStyle w:val="shorttext"/>
          <w:i/>
          <w:color w:val="222222"/>
          <w:sz w:val="28"/>
          <w:szCs w:val="28"/>
          <w:lang w:val="en"/>
        </w:rPr>
        <w:t>⸰</w:t>
      </w:r>
      <w:r w:rsidRPr="00D13424">
        <w:rPr>
          <w:rStyle w:val="shorttext"/>
          <w:i/>
          <w:color w:val="222222"/>
          <w:sz w:val="28"/>
          <w:szCs w:val="28"/>
        </w:rPr>
        <w:t xml:space="preserve"> Как обычно возникают трихомы и для чего они нужны?</w:t>
      </w:r>
    </w:p>
    <w:p w:rsidR="00D13424" w:rsidRPr="00D13424" w:rsidRDefault="00D13424" w:rsidP="00D1342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shorttext"/>
          <w:i/>
          <w:color w:val="222222"/>
          <w:sz w:val="28"/>
          <w:szCs w:val="28"/>
        </w:rPr>
      </w:pPr>
      <w:r w:rsidRPr="00D13424">
        <w:rPr>
          <w:rStyle w:val="shorttext"/>
          <w:i/>
          <w:color w:val="222222"/>
          <w:sz w:val="28"/>
          <w:szCs w:val="28"/>
          <w:lang w:val="en"/>
        </w:rPr>
        <w:t>⸰</w:t>
      </w:r>
      <w:r w:rsidRPr="00D13424">
        <w:rPr>
          <w:rStyle w:val="shorttext"/>
          <w:i/>
          <w:color w:val="222222"/>
          <w:sz w:val="28"/>
          <w:szCs w:val="28"/>
        </w:rPr>
        <w:t xml:space="preserve"> Охарактеризуйте строение </w:t>
      </w:r>
      <w:proofErr w:type="spellStart"/>
      <w:r w:rsidRPr="00D13424">
        <w:rPr>
          <w:rStyle w:val="shorttext"/>
          <w:i/>
          <w:color w:val="222222"/>
          <w:sz w:val="28"/>
          <w:szCs w:val="28"/>
        </w:rPr>
        <w:t>устьичного</w:t>
      </w:r>
      <w:proofErr w:type="spellEnd"/>
      <w:r w:rsidRPr="00D13424">
        <w:rPr>
          <w:rStyle w:val="shorttext"/>
          <w:i/>
          <w:color w:val="222222"/>
          <w:sz w:val="28"/>
          <w:szCs w:val="28"/>
        </w:rPr>
        <w:t xml:space="preserve"> аппарата </w:t>
      </w:r>
      <w:r w:rsidRPr="00D13424">
        <w:rPr>
          <w:rStyle w:val="shorttext"/>
          <w:i/>
          <w:color w:val="222222"/>
          <w:sz w:val="28"/>
          <w:szCs w:val="28"/>
        </w:rPr>
        <w:t>листьев.</w:t>
      </w:r>
    </w:p>
    <w:p w:rsidR="00D13424" w:rsidRPr="00D13424" w:rsidRDefault="00D13424" w:rsidP="00D1342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i/>
          <w:color w:val="222222"/>
          <w:sz w:val="28"/>
          <w:szCs w:val="28"/>
        </w:rPr>
      </w:pPr>
    </w:p>
    <w:p w:rsidR="00D13424" w:rsidRPr="00D13424" w:rsidRDefault="00D13424" w:rsidP="00D134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424" w:rsidRPr="00D13424" w:rsidRDefault="00D13424" w:rsidP="00D134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68" w:rsidRPr="00D13424" w:rsidRDefault="00D37B68" w:rsidP="00A67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173" w:rsidRPr="00D13424" w:rsidRDefault="004E2173" w:rsidP="004E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E2173" w:rsidRPr="00D1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8B"/>
    <w:rsid w:val="000323A9"/>
    <w:rsid w:val="00041133"/>
    <w:rsid w:val="000842AD"/>
    <w:rsid w:val="00096FB1"/>
    <w:rsid w:val="0013665E"/>
    <w:rsid w:val="002048D9"/>
    <w:rsid w:val="0022583D"/>
    <w:rsid w:val="00250A8B"/>
    <w:rsid w:val="002E6D40"/>
    <w:rsid w:val="00486AAD"/>
    <w:rsid w:val="004E2173"/>
    <w:rsid w:val="006F7315"/>
    <w:rsid w:val="007A7223"/>
    <w:rsid w:val="008B3C70"/>
    <w:rsid w:val="00A67B9B"/>
    <w:rsid w:val="00AB4D63"/>
    <w:rsid w:val="00CC5497"/>
    <w:rsid w:val="00CD7552"/>
    <w:rsid w:val="00D13424"/>
    <w:rsid w:val="00D14F26"/>
    <w:rsid w:val="00D3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B220"/>
  <w15:chartTrackingRefBased/>
  <w15:docId w15:val="{092355D7-0C50-4C62-839D-A668CD33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1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D13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7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6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16</cp:revision>
  <dcterms:created xsi:type="dcterms:W3CDTF">2021-10-01T04:52:00Z</dcterms:created>
  <dcterms:modified xsi:type="dcterms:W3CDTF">2021-10-01T05:35:00Z</dcterms:modified>
</cp:coreProperties>
</file>